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B6F3B" w14:textId="77777777" w:rsidR="0044683E" w:rsidRDefault="0044683E" w:rsidP="0044683E">
      <w:pPr>
        <w:widowControl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Declaración de la República del Paraguay en la Décima</w:t>
      </w:r>
      <w:r w:rsidRPr="00104336">
        <w:rPr>
          <w:b/>
          <w:sz w:val="24"/>
          <w:szCs w:val="24"/>
        </w:rPr>
        <w:t xml:space="preserve"> Conferencia de las Partes del Tratado de Comercio de Armas</w:t>
      </w:r>
      <w:r>
        <w:rPr>
          <w:sz w:val="24"/>
          <w:szCs w:val="24"/>
        </w:rPr>
        <w:t xml:space="preserve"> </w:t>
      </w:r>
    </w:p>
    <w:p w14:paraId="15071403" w14:textId="77777777" w:rsidR="0044683E" w:rsidRDefault="0044683E" w:rsidP="0044683E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(Ginebra, Suiza, 19 al 23 de agosto de 2024)</w:t>
      </w:r>
    </w:p>
    <w:p w14:paraId="4B976805" w14:textId="77777777" w:rsidR="0044683E" w:rsidRPr="005D1A62" w:rsidRDefault="0044683E" w:rsidP="0044683E">
      <w:pPr>
        <w:widowControl w:val="0"/>
        <w:rPr>
          <w:b/>
          <w:sz w:val="24"/>
          <w:szCs w:val="24"/>
        </w:rPr>
      </w:pPr>
    </w:p>
    <w:p w14:paraId="0A7E52C0" w14:textId="051D4D51" w:rsidR="0044683E" w:rsidRDefault="0044683E" w:rsidP="00633586">
      <w:pPr>
        <w:widowControl w:val="0"/>
        <w:jc w:val="right"/>
        <w:rPr>
          <w:sz w:val="24"/>
          <w:szCs w:val="24"/>
        </w:rPr>
      </w:pPr>
      <w:r w:rsidRPr="005D1A62">
        <w:rPr>
          <w:b/>
          <w:sz w:val="24"/>
          <w:szCs w:val="24"/>
        </w:rPr>
        <w:t>ÍTEM 5 – DEBATE GENERAL</w:t>
      </w:r>
    </w:p>
    <w:p w14:paraId="47486C43" w14:textId="33DB9297" w:rsidR="00251846" w:rsidRPr="00A25651" w:rsidRDefault="00E93FE6" w:rsidP="00633586">
      <w:pPr>
        <w:widowControl w:val="0"/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Sr. President</w:t>
      </w:r>
      <w:r w:rsidR="00A76690">
        <w:rPr>
          <w:b/>
          <w:sz w:val="24"/>
          <w:szCs w:val="24"/>
        </w:rPr>
        <w:t>e</w:t>
      </w:r>
      <w:r w:rsidR="008244D1">
        <w:rPr>
          <w:b/>
          <w:sz w:val="24"/>
          <w:szCs w:val="24"/>
        </w:rPr>
        <w:t>:</w:t>
      </w:r>
    </w:p>
    <w:p w14:paraId="5EB81525" w14:textId="0A9D572A" w:rsidR="00251846" w:rsidRPr="00DB1958" w:rsidRDefault="00E01415" w:rsidP="000443B4">
      <w:pPr>
        <w:pStyle w:val="ListParagraph"/>
        <w:widowControl w:val="0"/>
        <w:numPr>
          <w:ilvl w:val="0"/>
          <w:numId w:val="4"/>
        </w:numPr>
        <w:spacing w:before="120" w:after="120"/>
        <w:ind w:left="426"/>
        <w:jc w:val="both"/>
      </w:pPr>
      <w:r>
        <w:t>L</w:t>
      </w:r>
      <w:r w:rsidRPr="00DB1958">
        <w:t xml:space="preserve">a </w:t>
      </w:r>
      <w:r w:rsidR="008333E1" w:rsidRPr="00DB1958">
        <w:t>Delegación de la República del Parag</w:t>
      </w:r>
      <w:r w:rsidR="005D1A62" w:rsidRPr="00DB1958">
        <w:t xml:space="preserve">uay </w:t>
      </w:r>
      <w:r w:rsidR="000F1E8A">
        <w:t>destaca</w:t>
      </w:r>
      <w:r w:rsidR="005D1A62" w:rsidRPr="00DB1958">
        <w:t xml:space="preserve"> las labores</w:t>
      </w:r>
      <w:r w:rsidR="008333E1" w:rsidRPr="00DB1958">
        <w:t xml:space="preserve"> realiza</w:t>
      </w:r>
      <w:r w:rsidR="005D1A62" w:rsidRPr="00DB1958">
        <w:t>das</w:t>
      </w:r>
      <w:r w:rsidR="008333E1" w:rsidRPr="00DB1958">
        <w:t xml:space="preserve"> por </w:t>
      </w:r>
      <w:r w:rsidR="00B732CC" w:rsidRPr="00DB1958">
        <w:t>la Presidencia de esta</w:t>
      </w:r>
      <w:r w:rsidR="008333E1" w:rsidRPr="00DB1958">
        <w:t xml:space="preserve"> </w:t>
      </w:r>
      <w:r w:rsidR="00C36CAB" w:rsidRPr="00DB1958">
        <w:t>Décima</w:t>
      </w:r>
      <w:r w:rsidR="005D1A62" w:rsidRPr="00DB1958">
        <w:t xml:space="preserve"> </w:t>
      </w:r>
      <w:r w:rsidR="008333E1" w:rsidRPr="00DB1958">
        <w:t>Conferencia</w:t>
      </w:r>
      <w:r w:rsidR="003E66DE" w:rsidRPr="00DB1958">
        <w:t xml:space="preserve"> de l</w:t>
      </w:r>
      <w:r w:rsidR="006F0530" w:rsidRPr="00DB1958">
        <w:t>as Partes</w:t>
      </w:r>
      <w:r>
        <w:t xml:space="preserve"> del Tratado sobre el Comercio de Armas (TCA)</w:t>
      </w:r>
      <w:r w:rsidR="00B732CC" w:rsidRPr="00DB1958">
        <w:t xml:space="preserve">, </w:t>
      </w:r>
      <w:r w:rsidR="006F0530" w:rsidRPr="00DB1958">
        <w:t xml:space="preserve">por la </w:t>
      </w:r>
      <w:r w:rsidR="00B732CC" w:rsidRPr="00DB1958">
        <w:t>Secretaría</w:t>
      </w:r>
      <w:r w:rsidR="006F0530" w:rsidRPr="00DB1958">
        <w:t xml:space="preserve"> del Tratado y por los Subgrupos de Trabajo</w:t>
      </w:r>
      <w:r w:rsidR="000D1063" w:rsidRPr="00DB1958">
        <w:t>,</w:t>
      </w:r>
      <w:r w:rsidR="006F0530" w:rsidRPr="00DB1958">
        <w:t xml:space="preserve"> en aras de </w:t>
      </w:r>
      <w:r w:rsidR="000D1063" w:rsidRPr="00DB1958">
        <w:t>avanzar en los objetivos del Tratado</w:t>
      </w:r>
      <w:r w:rsidR="005B13A2" w:rsidRPr="00DB1958">
        <w:t>,</w:t>
      </w:r>
      <w:r w:rsidR="000D1063" w:rsidRPr="00DB1958">
        <w:t xml:space="preserve"> </w:t>
      </w:r>
      <w:r>
        <w:t xml:space="preserve">de </w:t>
      </w:r>
      <w:r w:rsidR="00EB4E9D" w:rsidRPr="00DB1958">
        <w:t>prevenir</w:t>
      </w:r>
      <w:r w:rsidR="000D1063" w:rsidRPr="00DB1958">
        <w:t xml:space="preserve"> y el</w:t>
      </w:r>
      <w:r w:rsidR="00EB4E9D" w:rsidRPr="00DB1958">
        <w:t>iminar</w:t>
      </w:r>
      <w:r w:rsidR="000B60B4" w:rsidRPr="00DB1958">
        <w:t xml:space="preserve"> </w:t>
      </w:r>
      <w:r w:rsidR="000D1063" w:rsidRPr="00DB1958">
        <w:t>el tráfico ilícito de armas convencionales</w:t>
      </w:r>
      <w:r w:rsidR="00EB4E9D" w:rsidRPr="00DB1958">
        <w:t>,</w:t>
      </w:r>
      <w:r w:rsidR="000D1063" w:rsidRPr="00DB1958">
        <w:t xml:space="preserve"> </w:t>
      </w:r>
      <w:r w:rsidR="000B60B4" w:rsidRPr="00DB1958">
        <w:t>y evitar su</w:t>
      </w:r>
      <w:r w:rsidR="000D1063" w:rsidRPr="00DB1958">
        <w:t xml:space="preserve"> desvío al mercado ilícito.</w:t>
      </w:r>
      <w:r w:rsidR="00B732CC" w:rsidRPr="00DB1958">
        <w:t xml:space="preserve"> </w:t>
      </w:r>
      <w:r w:rsidR="00083A85">
        <w:t xml:space="preserve">Agradecemos </w:t>
      </w:r>
      <w:r w:rsidR="00FF26C3">
        <w:t>la confianza</w:t>
      </w:r>
      <w:r w:rsidR="00083A85">
        <w:t xml:space="preserve"> de los países de la región del Grulac para que el Paraguay ocupe una de las vicepresidencias de </w:t>
      </w:r>
      <w:r w:rsidR="00FF26C3">
        <w:t xml:space="preserve">esta Conferencia. </w:t>
      </w:r>
    </w:p>
    <w:p w14:paraId="1EFE509D" w14:textId="4E276502" w:rsidR="00726861" w:rsidRPr="00A25651" w:rsidRDefault="00EB6859" w:rsidP="000443B4">
      <w:pPr>
        <w:tabs>
          <w:tab w:val="left" w:pos="1740"/>
        </w:tabs>
        <w:spacing w:before="120" w:after="1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Señor Presidente</w:t>
      </w:r>
      <w:r w:rsidR="00403A7C" w:rsidRPr="00A25651">
        <w:rPr>
          <w:b/>
          <w:color w:val="000000" w:themeColor="text1"/>
          <w:sz w:val="24"/>
          <w:szCs w:val="24"/>
        </w:rPr>
        <w:t>, colegas, delegados</w:t>
      </w:r>
      <w:r w:rsidR="008244D1">
        <w:rPr>
          <w:b/>
          <w:color w:val="000000" w:themeColor="text1"/>
          <w:sz w:val="24"/>
          <w:szCs w:val="24"/>
        </w:rPr>
        <w:t>:</w:t>
      </w:r>
    </w:p>
    <w:p w14:paraId="6EA39C6A" w14:textId="3E4C6F10" w:rsidR="00403A7C" w:rsidRPr="00FF26C3" w:rsidRDefault="000B60B4" w:rsidP="00FF26C3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 w:rsidRPr="000443B4">
        <w:rPr>
          <w:color w:val="000000" w:themeColor="text1"/>
        </w:rPr>
        <w:t xml:space="preserve">Para </w:t>
      </w:r>
      <w:r w:rsidR="00DE684B" w:rsidRPr="000443B4">
        <w:rPr>
          <w:color w:val="000000" w:themeColor="text1"/>
        </w:rPr>
        <w:t xml:space="preserve">el Paraguay, el </w:t>
      </w:r>
      <w:r w:rsidR="00E01415">
        <w:rPr>
          <w:color w:val="000000" w:themeColor="text1"/>
        </w:rPr>
        <w:t xml:space="preserve">TCA </w:t>
      </w:r>
      <w:r w:rsidR="00110B94" w:rsidRPr="000443B4">
        <w:rPr>
          <w:color w:val="000000" w:themeColor="text1"/>
        </w:rPr>
        <w:t>reviste</w:t>
      </w:r>
      <w:r w:rsidR="0089161C" w:rsidRPr="000443B4">
        <w:rPr>
          <w:color w:val="000000" w:themeColor="text1"/>
        </w:rPr>
        <w:t xml:space="preserve"> capital</w:t>
      </w:r>
      <w:r w:rsidRPr="000443B4">
        <w:rPr>
          <w:color w:val="000000" w:themeColor="text1"/>
        </w:rPr>
        <w:t xml:space="preserve"> importancia</w:t>
      </w:r>
      <w:r w:rsidR="00110B94" w:rsidRPr="000443B4">
        <w:rPr>
          <w:color w:val="000000" w:themeColor="text1"/>
        </w:rPr>
        <w:t>, tanto en materia de seguridad interna, como regional.</w:t>
      </w:r>
      <w:r w:rsidR="00FF26C3">
        <w:rPr>
          <w:color w:val="000000" w:themeColor="text1"/>
        </w:rPr>
        <w:t xml:space="preserve"> </w:t>
      </w:r>
      <w:r w:rsidR="00F45411" w:rsidRPr="00FF26C3">
        <w:rPr>
          <w:color w:val="000000" w:themeColor="text1"/>
        </w:rPr>
        <w:t>En este marco</w:t>
      </w:r>
      <w:r w:rsidR="00265902" w:rsidRPr="00FF26C3">
        <w:rPr>
          <w:color w:val="000000" w:themeColor="text1"/>
        </w:rPr>
        <w:t>, presenta dos condiciones destacables:</w:t>
      </w:r>
    </w:p>
    <w:p w14:paraId="763751D5" w14:textId="5C85AED2" w:rsidR="000443B4" w:rsidRDefault="00E01415" w:rsidP="000443B4">
      <w:pPr>
        <w:tabs>
          <w:tab w:val="left" w:pos="426"/>
        </w:tabs>
        <w:spacing w:before="120" w:after="120"/>
        <w:ind w:left="42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Primero,</w:t>
      </w:r>
      <w:r w:rsidR="00265902">
        <w:rPr>
          <w:color w:val="000000" w:themeColor="text1"/>
          <w:sz w:val="24"/>
          <w:szCs w:val="24"/>
        </w:rPr>
        <w:t xml:space="preserve"> somos un país netamente importador de armas</w:t>
      </w:r>
      <w:r w:rsidR="00FD1EC4">
        <w:rPr>
          <w:color w:val="000000" w:themeColor="text1"/>
          <w:sz w:val="24"/>
          <w:szCs w:val="24"/>
        </w:rPr>
        <w:t>. E</w:t>
      </w:r>
      <w:r w:rsidR="00265902">
        <w:rPr>
          <w:color w:val="000000" w:themeColor="text1"/>
          <w:sz w:val="24"/>
          <w:szCs w:val="24"/>
        </w:rPr>
        <w:t>n el Paraguay no se fabrican armas</w:t>
      </w:r>
      <w:r w:rsidR="00FD1EC4">
        <w:rPr>
          <w:color w:val="000000" w:themeColor="text1"/>
          <w:sz w:val="24"/>
          <w:szCs w:val="24"/>
        </w:rPr>
        <w:t>.</w:t>
      </w:r>
      <w:r w:rsidR="00265902">
        <w:rPr>
          <w:color w:val="000000" w:themeColor="text1"/>
          <w:sz w:val="24"/>
          <w:szCs w:val="24"/>
        </w:rPr>
        <w:t xml:space="preserve"> </w:t>
      </w:r>
    </w:p>
    <w:p w14:paraId="2A368249" w14:textId="3D62507A" w:rsidR="00265902" w:rsidRDefault="00E01415" w:rsidP="000443B4">
      <w:pPr>
        <w:tabs>
          <w:tab w:val="left" w:pos="426"/>
        </w:tabs>
        <w:spacing w:before="120" w:after="120"/>
        <w:ind w:left="42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Segundo</w:t>
      </w:r>
      <w:r w:rsidR="00265902">
        <w:rPr>
          <w:color w:val="000000" w:themeColor="text1"/>
          <w:sz w:val="24"/>
          <w:szCs w:val="24"/>
        </w:rPr>
        <w:t xml:space="preserve">, como País en Desarrollo Sin Litoral </w:t>
      </w:r>
      <w:r>
        <w:rPr>
          <w:color w:val="000000" w:themeColor="text1"/>
          <w:sz w:val="24"/>
          <w:szCs w:val="24"/>
        </w:rPr>
        <w:t>Marítimo</w:t>
      </w:r>
      <w:r w:rsidR="00A25651">
        <w:rPr>
          <w:color w:val="000000" w:themeColor="text1"/>
          <w:sz w:val="24"/>
          <w:szCs w:val="24"/>
        </w:rPr>
        <w:t xml:space="preserve">, </w:t>
      </w:r>
      <w:r w:rsidR="00F45411">
        <w:rPr>
          <w:color w:val="000000" w:themeColor="text1"/>
          <w:sz w:val="24"/>
          <w:szCs w:val="24"/>
        </w:rPr>
        <w:t>la aplicación del Tratado,</w:t>
      </w:r>
      <w:r w:rsidR="00A25651">
        <w:rPr>
          <w:color w:val="000000" w:themeColor="text1"/>
          <w:sz w:val="24"/>
          <w:szCs w:val="24"/>
        </w:rPr>
        <w:t xml:space="preserve"> en especial lo referente a su artículo 9 “Tránsito e importación”, junto a otros tratados regionales y bilaterales aplicables en la materia, cobran vital importancia para la seguridad ciudadana y el fortalecimiento de nuestras </w:t>
      </w:r>
      <w:r w:rsidR="00F45411">
        <w:rPr>
          <w:color w:val="000000" w:themeColor="text1"/>
          <w:sz w:val="24"/>
          <w:szCs w:val="24"/>
        </w:rPr>
        <w:t>instituciones de</w:t>
      </w:r>
      <w:r w:rsidR="00A25651">
        <w:rPr>
          <w:color w:val="000000" w:themeColor="text1"/>
          <w:sz w:val="24"/>
          <w:szCs w:val="24"/>
        </w:rPr>
        <w:t xml:space="preserve"> seguridad.</w:t>
      </w:r>
    </w:p>
    <w:p w14:paraId="11B980B3" w14:textId="7FCE1914" w:rsidR="00757AC7" w:rsidRPr="000443B4" w:rsidRDefault="00757AC7" w:rsidP="000443B4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 w:rsidRPr="000443B4">
        <w:rPr>
          <w:color w:val="000000" w:themeColor="text1"/>
        </w:rPr>
        <w:t xml:space="preserve">El </w:t>
      </w:r>
      <w:r w:rsidR="00FB5405">
        <w:rPr>
          <w:color w:val="000000" w:themeColor="text1"/>
        </w:rPr>
        <w:t xml:space="preserve">TCA </w:t>
      </w:r>
      <w:r w:rsidRPr="000443B4">
        <w:rPr>
          <w:color w:val="000000" w:themeColor="text1"/>
        </w:rPr>
        <w:t>busca prevenir y suprimir</w:t>
      </w:r>
      <w:r w:rsidR="00F45411" w:rsidRPr="000443B4">
        <w:rPr>
          <w:color w:val="000000" w:themeColor="text1"/>
        </w:rPr>
        <w:t xml:space="preserve"> el tráfico ilícito de armas convencionales, evitando su desvío al mercado ilícito, pero, al mismo tiempo, reconociendo el comercio legítimo y autorizado, la propiedad y el uso legal de ciertas armas convencionales.</w:t>
      </w:r>
    </w:p>
    <w:p w14:paraId="357C896A" w14:textId="39481EC9" w:rsidR="00F45411" w:rsidRPr="007F6393" w:rsidRDefault="00F45411" w:rsidP="000443B4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 w:rsidRPr="007F6393">
        <w:rPr>
          <w:color w:val="000000" w:themeColor="text1"/>
        </w:rPr>
        <w:t xml:space="preserve">Por ello, </w:t>
      </w:r>
      <w:r w:rsidR="00FB5405" w:rsidRPr="007F6393">
        <w:rPr>
          <w:color w:val="000000" w:themeColor="text1"/>
        </w:rPr>
        <w:t xml:space="preserve">su </w:t>
      </w:r>
      <w:r w:rsidRPr="007F6393">
        <w:rPr>
          <w:color w:val="000000" w:themeColor="text1"/>
        </w:rPr>
        <w:t>aplicación efectiva</w:t>
      </w:r>
      <w:r w:rsidR="004A3950" w:rsidRPr="007F6393">
        <w:rPr>
          <w:color w:val="000000" w:themeColor="text1"/>
        </w:rPr>
        <w:t xml:space="preserve"> </w:t>
      </w:r>
      <w:r w:rsidRPr="007F6393">
        <w:rPr>
          <w:color w:val="000000" w:themeColor="text1"/>
        </w:rPr>
        <w:t xml:space="preserve">es clave para </w:t>
      </w:r>
      <w:r w:rsidR="007F7029" w:rsidRPr="007F6393">
        <w:rPr>
          <w:color w:val="000000" w:themeColor="text1"/>
        </w:rPr>
        <w:t>asegurar la capacidad del Estado de fortalecer la seguridad interna</w:t>
      </w:r>
      <w:r w:rsidR="004A3950" w:rsidRPr="007F6393">
        <w:rPr>
          <w:color w:val="000000" w:themeColor="text1"/>
        </w:rPr>
        <w:t>,</w:t>
      </w:r>
      <w:r w:rsidR="007F7029" w:rsidRPr="007F6393">
        <w:rPr>
          <w:color w:val="000000" w:themeColor="text1"/>
        </w:rPr>
        <w:t xml:space="preserve"> así como </w:t>
      </w:r>
      <w:r w:rsidR="004A3950" w:rsidRPr="007F6393">
        <w:rPr>
          <w:color w:val="000000" w:themeColor="text1"/>
        </w:rPr>
        <w:t xml:space="preserve">la </w:t>
      </w:r>
      <w:r w:rsidR="007F7029" w:rsidRPr="007F6393">
        <w:rPr>
          <w:color w:val="000000" w:themeColor="text1"/>
        </w:rPr>
        <w:t>regional e internacional, al enfrentar las distintas amenazas que se caracterizan por ser dinámicas y de contar con recursos financieros sustanciales</w:t>
      </w:r>
      <w:r w:rsidR="007F6393" w:rsidRPr="007F6393">
        <w:rPr>
          <w:color w:val="000000" w:themeColor="text1"/>
        </w:rPr>
        <w:t>.</w:t>
      </w:r>
    </w:p>
    <w:p w14:paraId="63348A31" w14:textId="77777777" w:rsidR="000443B4" w:rsidRDefault="000443B4" w:rsidP="000443B4">
      <w:pPr>
        <w:tabs>
          <w:tab w:val="left" w:pos="1740"/>
        </w:tabs>
        <w:spacing w:before="120" w:after="120"/>
        <w:jc w:val="both"/>
        <w:rPr>
          <w:b/>
          <w:color w:val="000000" w:themeColor="text1"/>
          <w:sz w:val="24"/>
          <w:szCs w:val="24"/>
        </w:rPr>
      </w:pPr>
    </w:p>
    <w:p w14:paraId="79E03062" w14:textId="413349CA" w:rsidR="00F45411" w:rsidRPr="00B07347" w:rsidRDefault="00A76690" w:rsidP="000443B4">
      <w:pPr>
        <w:tabs>
          <w:tab w:val="left" w:pos="1740"/>
        </w:tabs>
        <w:spacing w:before="120" w:after="1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Señor Presidente</w:t>
      </w:r>
      <w:r w:rsidR="000443B4">
        <w:rPr>
          <w:b/>
          <w:color w:val="000000" w:themeColor="text1"/>
          <w:sz w:val="24"/>
          <w:szCs w:val="24"/>
        </w:rPr>
        <w:t>, colegas, delegados:</w:t>
      </w:r>
    </w:p>
    <w:p w14:paraId="111D9C74" w14:textId="52512534" w:rsidR="00B07347" w:rsidRPr="000443B4" w:rsidRDefault="00CE1E20" w:rsidP="000443B4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 w:rsidRPr="000443B4">
        <w:rPr>
          <w:color w:val="000000" w:themeColor="text1"/>
        </w:rPr>
        <w:t xml:space="preserve">La lucha contra el crimen organizado es uno de los ejes </w:t>
      </w:r>
      <w:r w:rsidR="00F24CDC" w:rsidRPr="000443B4">
        <w:rPr>
          <w:color w:val="000000" w:themeColor="text1"/>
        </w:rPr>
        <w:t xml:space="preserve">principales </w:t>
      </w:r>
      <w:r w:rsidRPr="000443B4">
        <w:rPr>
          <w:color w:val="000000" w:themeColor="text1"/>
        </w:rPr>
        <w:t>del Gobierno del Paraguay, y, en este sentido, el contr</w:t>
      </w:r>
      <w:r w:rsidR="001163C0" w:rsidRPr="000443B4">
        <w:rPr>
          <w:color w:val="000000" w:themeColor="text1"/>
        </w:rPr>
        <w:t>ol efectivo de</w:t>
      </w:r>
      <w:r w:rsidR="007F7029" w:rsidRPr="000443B4">
        <w:rPr>
          <w:color w:val="000000" w:themeColor="text1"/>
        </w:rPr>
        <w:t>l tráfico de</w:t>
      </w:r>
      <w:r w:rsidR="001163C0" w:rsidRPr="000443B4">
        <w:rPr>
          <w:color w:val="000000" w:themeColor="text1"/>
        </w:rPr>
        <w:t xml:space="preserve"> armas representa</w:t>
      </w:r>
      <w:r w:rsidRPr="000443B4">
        <w:rPr>
          <w:color w:val="000000" w:themeColor="text1"/>
        </w:rPr>
        <w:t xml:space="preserve"> un pilar </w:t>
      </w:r>
      <w:r w:rsidR="001163C0" w:rsidRPr="000443B4">
        <w:rPr>
          <w:color w:val="000000" w:themeColor="text1"/>
        </w:rPr>
        <w:t>fundamental</w:t>
      </w:r>
      <w:r w:rsidRPr="000443B4">
        <w:rPr>
          <w:color w:val="000000" w:themeColor="text1"/>
        </w:rPr>
        <w:t xml:space="preserve"> para debilitar la fuerza operativa de</w:t>
      </w:r>
      <w:r w:rsidR="009E0229" w:rsidRPr="000443B4">
        <w:rPr>
          <w:color w:val="000000" w:themeColor="text1"/>
        </w:rPr>
        <w:t xml:space="preserve"> </w:t>
      </w:r>
      <w:r w:rsidRPr="000443B4">
        <w:rPr>
          <w:color w:val="000000" w:themeColor="text1"/>
        </w:rPr>
        <w:t>las organizaciones criminales.</w:t>
      </w:r>
    </w:p>
    <w:p w14:paraId="1D453471" w14:textId="002EB723" w:rsidR="0041500E" w:rsidRDefault="00FB5405" w:rsidP="000443B4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Las </w:t>
      </w:r>
      <w:r w:rsidR="00F24CDC">
        <w:rPr>
          <w:color w:val="000000" w:themeColor="text1"/>
        </w:rPr>
        <w:t>instancias nacionales competentes realizan continuas operaciones que incluyen el combate al tráfico il</w:t>
      </w:r>
      <w:r w:rsidR="0041500E">
        <w:rPr>
          <w:color w:val="000000" w:themeColor="text1"/>
        </w:rPr>
        <w:t>ícito de armas de fuego</w:t>
      </w:r>
      <w:r w:rsidR="00A300F2">
        <w:rPr>
          <w:color w:val="000000" w:themeColor="text1"/>
        </w:rPr>
        <w:t>, entre otros flagelos</w:t>
      </w:r>
      <w:r w:rsidR="0041500E">
        <w:rPr>
          <w:color w:val="000000" w:themeColor="text1"/>
        </w:rPr>
        <w:t>.</w:t>
      </w:r>
    </w:p>
    <w:p w14:paraId="3D67EFA6" w14:textId="021A7ADC" w:rsidR="00930C24" w:rsidRPr="008D3503" w:rsidRDefault="00FB5405" w:rsidP="0044683E">
      <w:pPr>
        <w:pStyle w:val="ListParagraph"/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Como ejemplo, citamos </w:t>
      </w:r>
      <w:r w:rsidR="00930C24" w:rsidRPr="008D3503">
        <w:rPr>
          <w:color w:val="000000" w:themeColor="text1"/>
        </w:rPr>
        <w:t>el éxito del operativo DAKOVO, realizado de forma conjunta por las autoridades de seguridad de</w:t>
      </w:r>
      <w:r>
        <w:rPr>
          <w:color w:val="000000" w:themeColor="text1"/>
        </w:rPr>
        <w:t>l</w:t>
      </w:r>
      <w:r w:rsidR="00930C24" w:rsidRPr="008D3503">
        <w:rPr>
          <w:color w:val="000000" w:themeColor="text1"/>
        </w:rPr>
        <w:t xml:space="preserve"> Paraguay</w:t>
      </w:r>
      <w:r w:rsidR="0044683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y otros países </w:t>
      </w:r>
      <w:r w:rsidR="00930C24" w:rsidRPr="008D3503">
        <w:rPr>
          <w:color w:val="000000" w:themeColor="text1"/>
        </w:rPr>
        <w:t xml:space="preserve">en el que se logró desbaratar una importante red de tráfico internacional de armas que proveía armamento a grupos criminales de la región. </w:t>
      </w:r>
    </w:p>
    <w:p w14:paraId="7F60A843" w14:textId="3EEBCCBE" w:rsidR="0097712C" w:rsidRDefault="0044683E" w:rsidP="000F1E8A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La</w:t>
      </w:r>
      <w:r w:rsidR="00F24CDC">
        <w:rPr>
          <w:color w:val="000000" w:themeColor="text1"/>
        </w:rPr>
        <w:t xml:space="preserve"> necesidad de afrontar esta problemática con acciones conc</w:t>
      </w:r>
      <w:r w:rsidR="00034669">
        <w:rPr>
          <w:color w:val="000000" w:themeColor="text1"/>
        </w:rPr>
        <w:t>retas</w:t>
      </w:r>
      <w:r w:rsidR="00F24CDC">
        <w:rPr>
          <w:color w:val="000000" w:themeColor="text1"/>
        </w:rPr>
        <w:t xml:space="preserve"> ha impulsado la sanción de normas nacionales regulatorias, como la Ley 4036/2010, </w:t>
      </w:r>
      <w:r w:rsidR="00A300F2">
        <w:rPr>
          <w:color w:val="000000" w:themeColor="text1"/>
        </w:rPr>
        <w:t>“</w:t>
      </w:r>
      <w:r w:rsidR="00F24CDC">
        <w:rPr>
          <w:color w:val="000000" w:themeColor="text1"/>
        </w:rPr>
        <w:t xml:space="preserve">Ley de armas de fuego, sus piezas y componentes, municiones, explosivos, accesorios y afines” la </w:t>
      </w:r>
      <w:r w:rsidR="007045B6">
        <w:rPr>
          <w:color w:val="000000" w:themeColor="text1"/>
        </w:rPr>
        <w:t xml:space="preserve">que </w:t>
      </w:r>
      <w:r w:rsidR="00F24CDC">
        <w:rPr>
          <w:color w:val="000000" w:themeColor="text1"/>
        </w:rPr>
        <w:t>integra al derecho nacional todos</w:t>
      </w:r>
      <w:r w:rsidR="00A300F2">
        <w:rPr>
          <w:color w:val="000000" w:themeColor="text1"/>
        </w:rPr>
        <w:t xml:space="preserve"> los </w:t>
      </w:r>
      <w:r w:rsidR="00400990">
        <w:rPr>
          <w:color w:val="000000" w:themeColor="text1"/>
        </w:rPr>
        <w:t>Acuerdos</w:t>
      </w:r>
      <w:r w:rsidR="00A300F2">
        <w:rPr>
          <w:color w:val="000000" w:themeColor="text1"/>
        </w:rPr>
        <w:t xml:space="preserve"> </w:t>
      </w:r>
      <w:r w:rsidR="005045A8">
        <w:rPr>
          <w:color w:val="000000" w:themeColor="text1"/>
        </w:rPr>
        <w:t xml:space="preserve">internacionales </w:t>
      </w:r>
      <w:r w:rsidR="00400990">
        <w:rPr>
          <w:color w:val="000000" w:themeColor="text1"/>
        </w:rPr>
        <w:t>suscriptos</w:t>
      </w:r>
      <w:r w:rsidR="00A300F2">
        <w:rPr>
          <w:color w:val="000000" w:themeColor="text1"/>
        </w:rPr>
        <w:t xml:space="preserve"> por el </w:t>
      </w:r>
      <w:r w:rsidR="005045A8">
        <w:rPr>
          <w:color w:val="000000" w:themeColor="text1"/>
        </w:rPr>
        <w:t>país</w:t>
      </w:r>
      <w:r w:rsidR="00303A48">
        <w:rPr>
          <w:color w:val="000000" w:themeColor="text1"/>
        </w:rPr>
        <w:t xml:space="preserve">, sumando a este esfuerzo </w:t>
      </w:r>
      <w:r w:rsidR="007045B6">
        <w:rPr>
          <w:color w:val="000000" w:themeColor="text1"/>
        </w:rPr>
        <w:t xml:space="preserve">un </w:t>
      </w:r>
      <w:r w:rsidR="0097712C">
        <w:rPr>
          <w:color w:val="000000" w:themeColor="text1"/>
        </w:rPr>
        <w:t xml:space="preserve">Decreto Presidencial </w:t>
      </w:r>
      <w:r w:rsidR="007045B6">
        <w:rPr>
          <w:color w:val="000000" w:themeColor="text1"/>
        </w:rPr>
        <w:t>que reglamenta</w:t>
      </w:r>
      <w:r w:rsidR="0097712C">
        <w:rPr>
          <w:color w:val="000000" w:themeColor="text1"/>
        </w:rPr>
        <w:t xml:space="preserve"> la referida Ley.</w:t>
      </w:r>
    </w:p>
    <w:p w14:paraId="11B2153C" w14:textId="15E0FA3E" w:rsidR="003F3345" w:rsidRPr="000F1E8A" w:rsidRDefault="00B4544E" w:rsidP="000443B4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strike/>
          <w:color w:val="000000" w:themeColor="text1"/>
        </w:rPr>
      </w:pPr>
      <w:r>
        <w:rPr>
          <w:color w:val="000000" w:themeColor="text1"/>
        </w:rPr>
        <w:t xml:space="preserve">Teniendo </w:t>
      </w:r>
      <w:r w:rsidR="00DB359D">
        <w:rPr>
          <w:color w:val="000000" w:themeColor="text1"/>
        </w:rPr>
        <w:t>en cuenta los</w:t>
      </w:r>
      <w:r w:rsidR="003F3345" w:rsidRPr="00DB359D">
        <w:rPr>
          <w:color w:val="000000" w:themeColor="text1"/>
        </w:rPr>
        <w:t xml:space="preserve"> compromisos internacionales </w:t>
      </w:r>
      <w:r w:rsidR="00DB359D">
        <w:rPr>
          <w:color w:val="000000" w:themeColor="text1"/>
        </w:rPr>
        <w:t xml:space="preserve">asumidos </w:t>
      </w:r>
      <w:r w:rsidR="003F3345" w:rsidRPr="00DB359D">
        <w:rPr>
          <w:color w:val="000000" w:themeColor="text1"/>
        </w:rPr>
        <w:t>y</w:t>
      </w:r>
      <w:r w:rsidR="00400990">
        <w:rPr>
          <w:color w:val="000000" w:themeColor="text1"/>
        </w:rPr>
        <w:t>,</w:t>
      </w:r>
      <w:r w:rsidR="003F3345" w:rsidRPr="00DB359D">
        <w:rPr>
          <w:color w:val="000000" w:themeColor="text1"/>
        </w:rPr>
        <w:t xml:space="preserve"> atendiendo a la necesidad de implementar medidas y acciones para mejorar la seguridad y el control de la comercialización de armas y municiones </w:t>
      </w:r>
      <w:r w:rsidR="00400990">
        <w:rPr>
          <w:color w:val="000000" w:themeColor="text1"/>
        </w:rPr>
        <w:t>en el</w:t>
      </w:r>
      <w:r w:rsidR="003F3345" w:rsidRPr="00DB359D">
        <w:rPr>
          <w:color w:val="000000" w:themeColor="text1"/>
        </w:rPr>
        <w:t xml:space="preserve"> territorio</w:t>
      </w:r>
      <w:r w:rsidRPr="000F1E8A">
        <w:rPr>
          <w:color w:val="000000" w:themeColor="text1"/>
        </w:rPr>
        <w:t>, se ha</w:t>
      </w:r>
      <w:r>
        <w:rPr>
          <w:color w:val="000000" w:themeColor="text1"/>
        </w:rPr>
        <w:t xml:space="preserve"> suspendido de forma temporal y unilateral la importación de armas.</w:t>
      </w:r>
    </w:p>
    <w:p w14:paraId="32F40037" w14:textId="55341F6E" w:rsidR="005B27D5" w:rsidRDefault="00B244BC" w:rsidP="000443B4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DB359D" w:rsidRPr="000443B4">
        <w:rPr>
          <w:color w:val="000000" w:themeColor="text1"/>
        </w:rPr>
        <w:t>one</w:t>
      </w:r>
      <w:r>
        <w:rPr>
          <w:color w:val="000000" w:themeColor="text1"/>
        </w:rPr>
        <w:t>mos</w:t>
      </w:r>
      <w:r w:rsidR="00DB359D" w:rsidRPr="000443B4">
        <w:rPr>
          <w:color w:val="000000" w:themeColor="text1"/>
        </w:rPr>
        <w:t xml:space="preserve"> de relieve la importancia de las estructuras, las capacidades y los procedimientos nacionales para el control efectivo de las armas; pues, si bien contamos con una legislación moderna, esta debe ser acompañada de un permanente fortalecimiento de las instituciones, una infraestructura adecuada y la continua capacitación técnica, para estar al día con </w:t>
      </w:r>
      <w:r w:rsidR="00686A0F" w:rsidRPr="000443B4">
        <w:rPr>
          <w:color w:val="000000" w:themeColor="text1"/>
        </w:rPr>
        <w:t xml:space="preserve">las nuevas tendencias que se presentan en </w:t>
      </w:r>
      <w:r w:rsidR="00DB359D" w:rsidRPr="000443B4">
        <w:rPr>
          <w:color w:val="000000" w:themeColor="text1"/>
        </w:rPr>
        <w:t>el comercio global</w:t>
      </w:r>
      <w:r w:rsidR="00686A0F" w:rsidRPr="000443B4">
        <w:rPr>
          <w:color w:val="000000" w:themeColor="text1"/>
        </w:rPr>
        <w:t xml:space="preserve"> y en el tráfico ilegal y desvío de armas</w:t>
      </w:r>
      <w:r w:rsidR="00DB359D" w:rsidRPr="000443B4">
        <w:rPr>
          <w:color w:val="000000" w:themeColor="text1"/>
        </w:rPr>
        <w:t xml:space="preserve">. </w:t>
      </w:r>
    </w:p>
    <w:p w14:paraId="55B913EC" w14:textId="253920FC" w:rsidR="00930C24" w:rsidRPr="000F1E8A" w:rsidRDefault="00192883" w:rsidP="000443B4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strike/>
          <w:color w:val="000000" w:themeColor="text1"/>
        </w:rPr>
      </w:pPr>
      <w:r>
        <w:rPr>
          <w:color w:val="000000" w:themeColor="text1"/>
        </w:rPr>
        <w:t>E</w:t>
      </w:r>
      <w:r w:rsidR="005B27D5" w:rsidRPr="005B27D5">
        <w:rPr>
          <w:color w:val="000000" w:themeColor="text1"/>
        </w:rPr>
        <w:t>n el entendido que la lucha contra la delincuencia organizada transnacional requiere, indefectiblemente, una acción coordinada y global, el Paraguay ha ratificado numerosos instrumentos internacionales en la materia, tanto a nivel internacional como regional</w:t>
      </w:r>
      <w:r>
        <w:rPr>
          <w:color w:val="000000" w:themeColor="text1"/>
        </w:rPr>
        <w:t>.</w:t>
      </w:r>
    </w:p>
    <w:p w14:paraId="441EC871" w14:textId="58CD006E" w:rsidR="005B27D5" w:rsidRPr="000443B4" w:rsidRDefault="00BE0399" w:rsidP="000443B4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Asimismo</w:t>
      </w:r>
      <w:r w:rsidR="00930C24">
        <w:rPr>
          <w:color w:val="000000" w:themeColor="text1"/>
        </w:rPr>
        <w:t>, d</w:t>
      </w:r>
      <w:r w:rsidR="00212A3D">
        <w:rPr>
          <w:color w:val="000000" w:themeColor="text1"/>
        </w:rPr>
        <w:t>urante el</w:t>
      </w:r>
      <w:r w:rsidR="00930C24">
        <w:rPr>
          <w:color w:val="000000" w:themeColor="text1"/>
        </w:rPr>
        <w:t xml:space="preserve"> </w:t>
      </w:r>
      <w:r w:rsidR="00B2160C">
        <w:rPr>
          <w:color w:val="000000" w:themeColor="text1"/>
        </w:rPr>
        <w:t xml:space="preserve">primer </w:t>
      </w:r>
      <w:r w:rsidR="00930C24">
        <w:rPr>
          <w:color w:val="000000" w:themeColor="text1"/>
        </w:rPr>
        <w:t>semestre</w:t>
      </w:r>
      <w:r w:rsidR="00212A3D">
        <w:rPr>
          <w:color w:val="000000" w:themeColor="text1"/>
        </w:rPr>
        <w:t xml:space="preserve"> </w:t>
      </w:r>
      <w:r w:rsidR="00B2160C">
        <w:rPr>
          <w:color w:val="000000" w:themeColor="text1"/>
        </w:rPr>
        <w:t>de 2024</w:t>
      </w:r>
      <w:r w:rsidR="00930C24">
        <w:rPr>
          <w:color w:val="000000" w:themeColor="text1"/>
        </w:rPr>
        <w:t xml:space="preserve">, bajo la Presidencia Pro Témpore </w:t>
      </w:r>
      <w:r w:rsidR="00930C24" w:rsidRPr="000443B4">
        <w:rPr>
          <w:color w:val="000000" w:themeColor="text1"/>
        </w:rPr>
        <w:t>del Paraguay</w:t>
      </w:r>
      <w:r w:rsidR="00930C24" w:rsidRPr="005B27D5">
        <w:rPr>
          <w:color w:val="000000" w:themeColor="text1"/>
        </w:rPr>
        <w:t xml:space="preserve"> </w:t>
      </w:r>
      <w:r w:rsidR="00930C24">
        <w:rPr>
          <w:color w:val="000000" w:themeColor="text1"/>
        </w:rPr>
        <w:t>en el MERCOSUR</w:t>
      </w:r>
      <w:r w:rsidR="00930C24" w:rsidRPr="005B27D5">
        <w:rPr>
          <w:color w:val="000000" w:themeColor="text1"/>
        </w:rPr>
        <w:t xml:space="preserve">, </w:t>
      </w:r>
      <w:r w:rsidR="00212A3D">
        <w:rPr>
          <w:color w:val="000000" w:themeColor="text1"/>
        </w:rPr>
        <w:t>se ha realizado</w:t>
      </w:r>
      <w:r w:rsidR="00930C24">
        <w:rPr>
          <w:color w:val="000000" w:themeColor="text1"/>
        </w:rPr>
        <w:t xml:space="preserve"> la </w:t>
      </w:r>
      <w:r w:rsidR="00930C24" w:rsidRPr="000443B4">
        <w:rPr>
          <w:color w:val="000000" w:themeColor="text1"/>
        </w:rPr>
        <w:t xml:space="preserve">Cuadragésima Reunión del Grupo de Trabajo sobre Armas de Fuego y Municiones del MERCOSUR y Estados Asociados (GTAFM), </w:t>
      </w:r>
      <w:r w:rsidR="00B120B3">
        <w:rPr>
          <w:color w:val="000000" w:themeColor="text1"/>
        </w:rPr>
        <w:t xml:space="preserve">en Asunción, </w:t>
      </w:r>
      <w:r w:rsidR="00C251E5" w:rsidRPr="000443B4">
        <w:rPr>
          <w:color w:val="000000" w:themeColor="text1"/>
        </w:rPr>
        <w:t xml:space="preserve">con el firme objetivo de aunar esfuerzos </w:t>
      </w:r>
      <w:r w:rsidR="00B64762" w:rsidRPr="000443B4">
        <w:rPr>
          <w:color w:val="000000" w:themeColor="text1"/>
        </w:rPr>
        <w:t>tendientes a combatir el tráfico ilegal de armas convencionales en la región.</w:t>
      </w:r>
    </w:p>
    <w:p w14:paraId="4F9A7FF4" w14:textId="77777777" w:rsidR="005B27D5" w:rsidRPr="000443B4" w:rsidRDefault="005B27D5" w:rsidP="000443B4">
      <w:pPr>
        <w:tabs>
          <w:tab w:val="left" w:pos="1740"/>
        </w:tabs>
        <w:spacing w:before="120" w:after="120"/>
        <w:ind w:left="66"/>
        <w:jc w:val="both"/>
        <w:rPr>
          <w:b/>
          <w:color w:val="000000" w:themeColor="text1"/>
          <w:sz w:val="24"/>
          <w:szCs w:val="24"/>
        </w:rPr>
      </w:pPr>
      <w:r w:rsidRPr="000443B4">
        <w:rPr>
          <w:b/>
          <w:color w:val="000000" w:themeColor="text1"/>
          <w:sz w:val="24"/>
          <w:szCs w:val="24"/>
        </w:rPr>
        <w:t xml:space="preserve">Señor presidente, colegas, delegados: </w:t>
      </w:r>
    </w:p>
    <w:p w14:paraId="2626D398" w14:textId="338A0EDA" w:rsidR="009A5225" w:rsidRPr="002123D7" w:rsidRDefault="003C6630" w:rsidP="002123D7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 w:rsidRPr="000443B4">
        <w:rPr>
          <w:color w:val="000000" w:themeColor="text1"/>
        </w:rPr>
        <w:t xml:space="preserve">Para </w:t>
      </w:r>
      <w:r w:rsidR="00807D5A" w:rsidRPr="000443B4">
        <w:rPr>
          <w:color w:val="000000" w:themeColor="text1"/>
        </w:rPr>
        <w:t xml:space="preserve">el </w:t>
      </w:r>
      <w:r w:rsidRPr="000443B4">
        <w:rPr>
          <w:color w:val="000000" w:themeColor="text1"/>
        </w:rPr>
        <w:t>Paraguay</w:t>
      </w:r>
      <w:r w:rsidR="005B27D5" w:rsidRPr="000443B4">
        <w:rPr>
          <w:color w:val="000000" w:themeColor="text1"/>
        </w:rPr>
        <w:t xml:space="preserve">, la cooperación internacional </w:t>
      </w:r>
      <w:r w:rsidR="00AE4F47">
        <w:rPr>
          <w:color w:val="000000" w:themeColor="text1"/>
        </w:rPr>
        <w:t xml:space="preserve">representa el factor fundamental </w:t>
      </w:r>
      <w:r w:rsidR="001F1394">
        <w:rPr>
          <w:color w:val="000000" w:themeColor="text1"/>
        </w:rPr>
        <w:t>para</w:t>
      </w:r>
      <w:r w:rsidR="00920473" w:rsidRPr="000443B4">
        <w:rPr>
          <w:color w:val="000000" w:themeColor="text1"/>
        </w:rPr>
        <w:t xml:space="preserve"> </w:t>
      </w:r>
      <w:r w:rsidR="005B27D5" w:rsidRPr="000443B4">
        <w:rPr>
          <w:color w:val="000000" w:themeColor="text1"/>
        </w:rPr>
        <w:t xml:space="preserve">el fortalecimiento de </w:t>
      </w:r>
      <w:r w:rsidR="00920473" w:rsidRPr="000443B4">
        <w:rPr>
          <w:color w:val="000000" w:themeColor="text1"/>
        </w:rPr>
        <w:t>las</w:t>
      </w:r>
      <w:r w:rsidR="005B27D5" w:rsidRPr="000443B4">
        <w:rPr>
          <w:color w:val="000000" w:themeColor="text1"/>
        </w:rPr>
        <w:t xml:space="preserve"> capacidades nacionales</w:t>
      </w:r>
      <w:r w:rsidR="00920473" w:rsidRPr="000443B4">
        <w:rPr>
          <w:color w:val="000000" w:themeColor="text1"/>
        </w:rPr>
        <w:t xml:space="preserve"> respecto </w:t>
      </w:r>
      <w:r w:rsidR="001F1394">
        <w:rPr>
          <w:color w:val="000000" w:themeColor="text1"/>
        </w:rPr>
        <w:t>de</w:t>
      </w:r>
      <w:r w:rsidR="00920473" w:rsidRPr="000443B4">
        <w:rPr>
          <w:color w:val="000000" w:themeColor="text1"/>
        </w:rPr>
        <w:t xml:space="preserve"> </w:t>
      </w:r>
      <w:r w:rsidR="005B27D5" w:rsidRPr="000443B4">
        <w:rPr>
          <w:color w:val="000000" w:themeColor="text1"/>
        </w:rPr>
        <w:t>la eficiencia y la eficacia en el control de las armas</w:t>
      </w:r>
      <w:r w:rsidR="00AE4F47">
        <w:rPr>
          <w:color w:val="000000" w:themeColor="text1"/>
        </w:rPr>
        <w:t>, siguiendo el principio internacional de la responsabilidad común y compartida</w:t>
      </w:r>
      <w:r w:rsidR="002123D7">
        <w:rPr>
          <w:color w:val="000000" w:themeColor="text1"/>
        </w:rPr>
        <w:t>, pero diferenciada</w:t>
      </w:r>
      <w:r w:rsidR="002076D9">
        <w:rPr>
          <w:color w:val="000000" w:themeColor="text1"/>
        </w:rPr>
        <w:t>.</w:t>
      </w:r>
      <w:r w:rsidR="002076D9" w:rsidRPr="002076D9">
        <w:rPr>
          <w:color w:val="000000" w:themeColor="text1"/>
        </w:rPr>
        <w:t xml:space="preserve"> </w:t>
      </w:r>
      <w:r w:rsidR="002123D7" w:rsidRPr="002123D7">
        <w:rPr>
          <w:color w:val="000000" w:themeColor="text1"/>
        </w:rPr>
        <w:t>C</w:t>
      </w:r>
      <w:r w:rsidR="005B27D5" w:rsidRPr="002123D7">
        <w:rPr>
          <w:color w:val="000000" w:themeColor="text1"/>
        </w:rPr>
        <w:t>oopera con varios países y organismos a fin de mejorar los controles de armas y municiones</w:t>
      </w:r>
      <w:r w:rsidR="002123D7">
        <w:rPr>
          <w:color w:val="000000" w:themeColor="text1"/>
        </w:rPr>
        <w:t>.</w:t>
      </w:r>
    </w:p>
    <w:p w14:paraId="1D1962F3" w14:textId="3ACCA9EC" w:rsidR="002123D7" w:rsidRPr="000443B4" w:rsidRDefault="002123D7" w:rsidP="002123D7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5B27D5" w:rsidRPr="000443B4">
        <w:rPr>
          <w:color w:val="000000" w:themeColor="text1"/>
        </w:rPr>
        <w:t>ara la lucha contra el crimen organizado transnacional y contra el tráfico ilícito de armas</w:t>
      </w:r>
      <w:r w:rsidR="000E2A5E">
        <w:rPr>
          <w:color w:val="000000" w:themeColor="text1"/>
        </w:rPr>
        <w:t xml:space="preserve">, </w:t>
      </w:r>
      <w:r w:rsidR="005B27D5" w:rsidRPr="000443B4">
        <w:rPr>
          <w:color w:val="000000" w:themeColor="text1"/>
        </w:rPr>
        <w:t>destacamos la necesidad de un enfoque global</w:t>
      </w:r>
      <w:r w:rsidR="004820EF">
        <w:rPr>
          <w:color w:val="000000" w:themeColor="text1"/>
        </w:rPr>
        <w:t xml:space="preserve"> con normas armonizadas</w:t>
      </w:r>
      <w:r w:rsidR="00C41512" w:rsidRPr="000443B4">
        <w:rPr>
          <w:color w:val="000000" w:themeColor="text1"/>
        </w:rPr>
        <w:t xml:space="preserve">, que a través de </w:t>
      </w:r>
      <w:r>
        <w:rPr>
          <w:color w:val="000000" w:themeColor="text1"/>
        </w:rPr>
        <w:t xml:space="preserve">la </w:t>
      </w:r>
      <w:r w:rsidR="00C41512" w:rsidRPr="000443B4">
        <w:rPr>
          <w:color w:val="000000" w:themeColor="text1"/>
        </w:rPr>
        <w:t xml:space="preserve">universalización e implementación del </w:t>
      </w:r>
      <w:r w:rsidR="00B4544E">
        <w:rPr>
          <w:color w:val="000000" w:themeColor="text1"/>
        </w:rPr>
        <w:t>TCA</w:t>
      </w:r>
      <w:r w:rsidR="00B4544E" w:rsidRPr="000443B4">
        <w:rPr>
          <w:color w:val="000000" w:themeColor="text1"/>
        </w:rPr>
        <w:t xml:space="preserve"> </w:t>
      </w:r>
      <w:r w:rsidR="00C41512" w:rsidRPr="000443B4">
        <w:rPr>
          <w:color w:val="000000" w:themeColor="text1"/>
        </w:rPr>
        <w:t xml:space="preserve">podrá reforzarse, señalando </w:t>
      </w:r>
      <w:r w:rsidR="00FC1D87">
        <w:rPr>
          <w:color w:val="000000" w:themeColor="text1"/>
        </w:rPr>
        <w:t xml:space="preserve">la importancia de cerrar </w:t>
      </w:r>
      <w:r w:rsidR="00C41512" w:rsidRPr="000443B4">
        <w:rPr>
          <w:color w:val="000000" w:themeColor="text1"/>
        </w:rPr>
        <w:t xml:space="preserve">las brechas generadas por estas necesidades </w:t>
      </w:r>
      <w:r w:rsidR="00FC1D87">
        <w:rPr>
          <w:color w:val="000000" w:themeColor="text1"/>
        </w:rPr>
        <w:t xml:space="preserve">ya que </w:t>
      </w:r>
      <w:r w:rsidR="004820EF">
        <w:rPr>
          <w:color w:val="000000" w:themeColor="text1"/>
        </w:rPr>
        <w:t>son</w:t>
      </w:r>
      <w:r w:rsidR="004820EF" w:rsidRPr="000443B4">
        <w:rPr>
          <w:color w:val="000000" w:themeColor="text1"/>
        </w:rPr>
        <w:t xml:space="preserve"> </w:t>
      </w:r>
      <w:r w:rsidR="00C41512" w:rsidRPr="000443B4">
        <w:rPr>
          <w:color w:val="000000" w:themeColor="text1"/>
        </w:rPr>
        <w:t>aprovechada</w:t>
      </w:r>
      <w:r w:rsidR="004820EF">
        <w:rPr>
          <w:color w:val="000000" w:themeColor="text1"/>
        </w:rPr>
        <w:t>s</w:t>
      </w:r>
      <w:r w:rsidR="00C41512" w:rsidRPr="000443B4">
        <w:rPr>
          <w:color w:val="000000" w:themeColor="text1"/>
        </w:rPr>
        <w:t xml:space="preserve"> por la criminalidad organizada</w:t>
      </w:r>
      <w:r w:rsidR="00466540">
        <w:rPr>
          <w:color w:val="000000" w:themeColor="text1"/>
        </w:rPr>
        <w:t>, por lo que a</w:t>
      </w:r>
      <w:r w:rsidRPr="000443B4">
        <w:rPr>
          <w:color w:val="000000" w:themeColor="text1"/>
        </w:rPr>
        <w:t>poya</w:t>
      </w:r>
      <w:r>
        <w:rPr>
          <w:color w:val="000000" w:themeColor="text1"/>
        </w:rPr>
        <w:t>mos</w:t>
      </w:r>
      <w:r w:rsidRPr="000443B4">
        <w:rPr>
          <w:color w:val="000000" w:themeColor="text1"/>
        </w:rPr>
        <w:t xml:space="preserve"> las iniciativas en el marco de la implementación del </w:t>
      </w:r>
      <w:r>
        <w:rPr>
          <w:color w:val="000000" w:themeColor="text1"/>
        </w:rPr>
        <w:t>TCA.</w:t>
      </w:r>
    </w:p>
    <w:p w14:paraId="065980DC" w14:textId="0869C0CB" w:rsidR="005B27D5" w:rsidRPr="00633586" w:rsidRDefault="00E82CA7" w:rsidP="00633586">
      <w:pPr>
        <w:pStyle w:val="ListParagraph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 w:rsidRPr="00633586">
        <w:rPr>
          <w:color w:val="000000" w:themeColor="text1"/>
        </w:rPr>
        <w:t>E</w:t>
      </w:r>
      <w:r w:rsidR="0003044F" w:rsidRPr="00633586">
        <w:rPr>
          <w:color w:val="000000" w:themeColor="text1"/>
        </w:rPr>
        <w:t>l Paraguay resalta nuevamente los esfuerzos que se realizan en el marco del TCA,</w:t>
      </w:r>
      <w:r w:rsidR="005B27D5" w:rsidRPr="00633586">
        <w:rPr>
          <w:color w:val="000000" w:themeColor="text1"/>
        </w:rPr>
        <w:t xml:space="preserve"> para lograr un mundo más seguro y con menos armas en las manos equivocadas.</w:t>
      </w:r>
    </w:p>
    <w:p w14:paraId="50C6C624" w14:textId="77777777" w:rsidR="005B27D5" w:rsidRPr="005B27D5" w:rsidRDefault="005B27D5" w:rsidP="000443B4">
      <w:pPr>
        <w:spacing w:before="120" w:after="120"/>
        <w:jc w:val="both"/>
        <w:rPr>
          <w:bCs/>
          <w:sz w:val="24"/>
          <w:szCs w:val="24"/>
          <w:lang w:val="es-PY"/>
        </w:rPr>
      </w:pPr>
      <w:r w:rsidRPr="005B27D5">
        <w:rPr>
          <w:bCs/>
          <w:sz w:val="24"/>
          <w:szCs w:val="24"/>
          <w:lang w:val="es-PY"/>
        </w:rPr>
        <w:t>Muchas gracias.</w:t>
      </w:r>
    </w:p>
    <w:p w14:paraId="74AC3874" w14:textId="77777777" w:rsidR="005B27D5" w:rsidRPr="00265902" w:rsidRDefault="005B27D5" w:rsidP="002D36FB">
      <w:pPr>
        <w:jc w:val="both"/>
        <w:rPr>
          <w:color w:val="000000" w:themeColor="text1"/>
          <w:sz w:val="24"/>
          <w:szCs w:val="24"/>
        </w:rPr>
      </w:pPr>
    </w:p>
    <w:sectPr w:rsidR="005B27D5" w:rsidRPr="00265902" w:rsidSect="00EB33A3">
      <w:headerReference w:type="default" r:id="rId8"/>
      <w:footerReference w:type="default" r:id="rId9"/>
      <w:pgSz w:w="11907" w:h="16839" w:code="9"/>
      <w:pgMar w:top="1146" w:right="1275" w:bottom="851" w:left="1701" w:header="142" w:footer="0" w:gutter="0"/>
      <w:cols w:space="4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D009E" w14:textId="77777777" w:rsidR="00210E59" w:rsidRDefault="00210E59" w:rsidP="007028FC">
      <w:r>
        <w:separator/>
      </w:r>
    </w:p>
  </w:endnote>
  <w:endnote w:type="continuationSeparator" w:id="0">
    <w:p w14:paraId="43080B11" w14:textId="77777777" w:rsidR="00210E59" w:rsidRDefault="00210E59" w:rsidP="0070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Edwardian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2926491"/>
      <w:docPartObj>
        <w:docPartGallery w:val="Page Numbers (Bottom of Page)"/>
        <w:docPartUnique/>
      </w:docPartObj>
    </w:sdtPr>
    <w:sdtEndPr/>
    <w:sdtContent>
      <w:p w14:paraId="742AF649" w14:textId="77777777" w:rsidR="00F45411" w:rsidRDefault="00F45411">
        <w:pPr>
          <w:pStyle w:val="Footer"/>
          <w:pBdr>
            <w:bottom w:val="single" w:sz="12" w:space="1" w:color="auto"/>
          </w:pBdr>
          <w:jc w:val="right"/>
        </w:pPr>
      </w:p>
      <w:p w14:paraId="2F3747FB" w14:textId="31C0BA79" w:rsidR="00F45411" w:rsidRDefault="00F454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44F">
          <w:rPr>
            <w:noProof/>
          </w:rPr>
          <w:t>4</w:t>
        </w:r>
        <w:r>
          <w:fldChar w:fldCharType="end"/>
        </w:r>
      </w:p>
    </w:sdtContent>
  </w:sdt>
  <w:p w14:paraId="76D12C97" w14:textId="77777777" w:rsidR="00B34B39" w:rsidRDefault="00B34B39" w:rsidP="00434877">
    <w:pPr>
      <w:pStyle w:val="Footer"/>
    </w:pPr>
  </w:p>
  <w:p w14:paraId="51A896D7" w14:textId="77777777" w:rsidR="00F45411" w:rsidRPr="00434877" w:rsidRDefault="00F45411" w:rsidP="00434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163CC" w14:textId="77777777" w:rsidR="00210E59" w:rsidRDefault="00210E59" w:rsidP="007028FC">
      <w:r>
        <w:separator/>
      </w:r>
    </w:p>
  </w:footnote>
  <w:footnote w:type="continuationSeparator" w:id="0">
    <w:p w14:paraId="349D5449" w14:textId="77777777" w:rsidR="00210E59" w:rsidRDefault="00210E59" w:rsidP="00702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2A383" w14:textId="77777777" w:rsidR="009C11C9" w:rsidRDefault="009C11C9" w:rsidP="00434877">
    <w:pPr>
      <w:tabs>
        <w:tab w:val="center" w:pos="-4962"/>
        <w:tab w:val="right" w:pos="-4820"/>
        <w:tab w:val="left" w:pos="3763"/>
        <w:tab w:val="center" w:pos="4252"/>
        <w:tab w:val="right" w:pos="8504"/>
      </w:tabs>
      <w:jc w:val="center"/>
      <w:rPr>
        <w:rFonts w:eastAsiaTheme="minorHAnsi"/>
        <w:i/>
        <w:sz w:val="36"/>
        <w:szCs w:val="36"/>
      </w:rPr>
    </w:pPr>
  </w:p>
  <w:p w14:paraId="5B77B2BA" w14:textId="2EAA356B" w:rsidR="00EA1AF0" w:rsidRPr="00434877" w:rsidRDefault="00726861" w:rsidP="00434877">
    <w:pPr>
      <w:tabs>
        <w:tab w:val="center" w:pos="-4962"/>
        <w:tab w:val="right" w:pos="-4820"/>
        <w:tab w:val="left" w:pos="3763"/>
        <w:tab w:val="center" w:pos="4252"/>
        <w:tab w:val="right" w:pos="8504"/>
      </w:tabs>
      <w:jc w:val="center"/>
      <w:rPr>
        <w:rFonts w:ascii="Edwardian Script ITC" w:eastAsiaTheme="minorHAnsi" w:hAnsi="Edwardian Script ITC" w:cstheme="minorBidi"/>
        <w:i/>
        <w:sz w:val="2"/>
        <w:szCs w:val="36"/>
        <w:lang w:val="es-PY"/>
      </w:rPr>
    </w:pPr>
    <w:r w:rsidRPr="00726861">
      <w:rPr>
        <w:rFonts w:ascii="Calibri" w:eastAsia="Calibri" w:hAnsi="Calibri" w:cs="Calibri"/>
        <w:b/>
        <w:bCs/>
        <w:noProof/>
        <w:sz w:val="6"/>
        <w:szCs w:val="6"/>
        <w:lang w:val="es-PY" w:eastAsia="es-PY"/>
      </w:rPr>
      <w:drawing>
        <wp:inline distT="0" distB="0" distL="0" distR="0" wp14:anchorId="2DA7A005" wp14:editId="56FA822A">
          <wp:extent cx="3305175" cy="1020586"/>
          <wp:effectExtent l="0" t="0" r="0" b="8255"/>
          <wp:docPr id="1450614191" name="Imagen 1" descr="C:\Users\iibarrola\Desktop\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ibarrola\Desktop\log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984" cy="1026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10771E" w14:textId="77777777" w:rsidR="00996EEE" w:rsidRDefault="008E396B" w:rsidP="00434877">
    <w:pPr>
      <w:pBdr>
        <w:bottom w:val="single" w:sz="4" w:space="1" w:color="auto"/>
      </w:pBdr>
      <w:tabs>
        <w:tab w:val="center" w:pos="-4962"/>
        <w:tab w:val="right" w:pos="-4820"/>
        <w:tab w:val="left" w:pos="3763"/>
        <w:tab w:val="center" w:pos="4252"/>
        <w:tab w:val="right" w:pos="8504"/>
      </w:tabs>
      <w:spacing w:after="200" w:line="276" w:lineRule="auto"/>
      <w:jc w:val="center"/>
      <w:rPr>
        <w:rFonts w:ascii="Edwardian Script ITC" w:eastAsiaTheme="minorHAnsi" w:hAnsi="Edwardian Script ITC" w:cstheme="minorBidi"/>
        <w:i/>
        <w:sz w:val="36"/>
        <w:szCs w:val="36"/>
      </w:rPr>
    </w:pPr>
    <w:r>
      <w:rPr>
        <w:rFonts w:ascii="Edwardian Script ITC" w:eastAsiaTheme="minorHAnsi" w:hAnsi="Edwardian Script ITC" w:cstheme="minorBidi"/>
        <w:i/>
        <w:sz w:val="36"/>
        <w:szCs w:val="36"/>
      </w:rPr>
      <w:t>Unidad General de Asuntos Especiales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32A2"/>
    <w:multiLevelType w:val="multilevel"/>
    <w:tmpl w:val="780032F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4BC6B93"/>
    <w:multiLevelType w:val="hybridMultilevel"/>
    <w:tmpl w:val="8CF281EC"/>
    <w:lvl w:ilvl="0" w:tplc="C1544652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7059B"/>
    <w:multiLevelType w:val="hybridMultilevel"/>
    <w:tmpl w:val="71681620"/>
    <w:lvl w:ilvl="0" w:tplc="200A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63544"/>
    <w:multiLevelType w:val="hybridMultilevel"/>
    <w:tmpl w:val="7F30F3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537102">
    <w:abstractNumId w:val="0"/>
  </w:num>
  <w:num w:numId="2" w16cid:durableId="2061636586">
    <w:abstractNumId w:val="2"/>
  </w:num>
  <w:num w:numId="3" w16cid:durableId="1482690811">
    <w:abstractNumId w:val="3"/>
  </w:num>
  <w:num w:numId="4" w16cid:durableId="2048942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PY" w:vendorID="64" w:dllVersion="6" w:nlCheck="1" w:checkStyle="0"/>
  <w:activeWritingStyle w:appName="MSWord" w:lang="es-ES" w:vendorID="64" w:dllVersion="4096" w:nlCheck="1" w:checkStyle="0"/>
  <w:activeWritingStyle w:appName="MSWord" w:lang="es-PY" w:vendorID="64" w:dllVersion="4096" w:nlCheck="1" w:checkStyle="0"/>
  <w:activeWritingStyle w:appName="MSWord" w:lang="es-ES" w:vendorID="64" w:dllVersion="0" w:nlCheck="1" w:checkStyle="0"/>
  <w:activeWritingStyle w:appName="MSWord" w:lang="es-PY" w:vendorID="64" w:dllVersion="0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8FC"/>
    <w:rsid w:val="000211E9"/>
    <w:rsid w:val="0003044F"/>
    <w:rsid w:val="000310F5"/>
    <w:rsid w:val="00034669"/>
    <w:rsid w:val="00035CDA"/>
    <w:rsid w:val="000443B4"/>
    <w:rsid w:val="00067932"/>
    <w:rsid w:val="00083A85"/>
    <w:rsid w:val="000B60B4"/>
    <w:rsid w:val="000C76E4"/>
    <w:rsid w:val="000D1063"/>
    <w:rsid w:val="000E2A5E"/>
    <w:rsid w:val="000E5EB5"/>
    <w:rsid w:val="000F1E8A"/>
    <w:rsid w:val="0010235C"/>
    <w:rsid w:val="00104336"/>
    <w:rsid w:val="00110B94"/>
    <w:rsid w:val="001163C0"/>
    <w:rsid w:val="0012314D"/>
    <w:rsid w:val="00123616"/>
    <w:rsid w:val="001238E0"/>
    <w:rsid w:val="001710A7"/>
    <w:rsid w:val="0018560B"/>
    <w:rsid w:val="00192883"/>
    <w:rsid w:val="001A0270"/>
    <w:rsid w:val="001C439C"/>
    <w:rsid w:val="001D19BA"/>
    <w:rsid w:val="001E689D"/>
    <w:rsid w:val="001F1394"/>
    <w:rsid w:val="00203464"/>
    <w:rsid w:val="00207475"/>
    <w:rsid w:val="002076D9"/>
    <w:rsid w:val="00207F51"/>
    <w:rsid w:val="00210E59"/>
    <w:rsid w:val="002123D7"/>
    <w:rsid w:val="00212A3D"/>
    <w:rsid w:val="00225F2C"/>
    <w:rsid w:val="002332C4"/>
    <w:rsid w:val="00250562"/>
    <w:rsid w:val="00251846"/>
    <w:rsid w:val="00265902"/>
    <w:rsid w:val="0027162F"/>
    <w:rsid w:val="00283761"/>
    <w:rsid w:val="002C2697"/>
    <w:rsid w:val="002D36FB"/>
    <w:rsid w:val="002F0607"/>
    <w:rsid w:val="00301EDC"/>
    <w:rsid w:val="00303A48"/>
    <w:rsid w:val="003269E2"/>
    <w:rsid w:val="00375C85"/>
    <w:rsid w:val="0039371D"/>
    <w:rsid w:val="003C6630"/>
    <w:rsid w:val="003E66DE"/>
    <w:rsid w:val="003F3345"/>
    <w:rsid w:val="003F5461"/>
    <w:rsid w:val="00400990"/>
    <w:rsid w:val="00403A7C"/>
    <w:rsid w:val="0041500E"/>
    <w:rsid w:val="00434877"/>
    <w:rsid w:val="0043777C"/>
    <w:rsid w:val="0044683E"/>
    <w:rsid w:val="00460CD0"/>
    <w:rsid w:val="00466540"/>
    <w:rsid w:val="004759FA"/>
    <w:rsid w:val="004820EF"/>
    <w:rsid w:val="00486B41"/>
    <w:rsid w:val="004A3950"/>
    <w:rsid w:val="004A5AA0"/>
    <w:rsid w:val="004B13A6"/>
    <w:rsid w:val="004C178C"/>
    <w:rsid w:val="004E3E7B"/>
    <w:rsid w:val="005045A8"/>
    <w:rsid w:val="00536AE6"/>
    <w:rsid w:val="005716E8"/>
    <w:rsid w:val="0058203B"/>
    <w:rsid w:val="00583FF1"/>
    <w:rsid w:val="00591000"/>
    <w:rsid w:val="005968B3"/>
    <w:rsid w:val="005A3CDA"/>
    <w:rsid w:val="005B13A2"/>
    <w:rsid w:val="005B27D5"/>
    <w:rsid w:val="005D1A62"/>
    <w:rsid w:val="005D5EF6"/>
    <w:rsid w:val="005E59F5"/>
    <w:rsid w:val="006154DE"/>
    <w:rsid w:val="00633586"/>
    <w:rsid w:val="00686A0F"/>
    <w:rsid w:val="00691A10"/>
    <w:rsid w:val="006A41DF"/>
    <w:rsid w:val="006F0530"/>
    <w:rsid w:val="007028FC"/>
    <w:rsid w:val="007045B6"/>
    <w:rsid w:val="0070788E"/>
    <w:rsid w:val="007147FE"/>
    <w:rsid w:val="00714DFA"/>
    <w:rsid w:val="00721746"/>
    <w:rsid w:val="00726861"/>
    <w:rsid w:val="00731B51"/>
    <w:rsid w:val="00732490"/>
    <w:rsid w:val="00735402"/>
    <w:rsid w:val="00746C5F"/>
    <w:rsid w:val="00757AC7"/>
    <w:rsid w:val="0077628D"/>
    <w:rsid w:val="007A231D"/>
    <w:rsid w:val="007C5B0E"/>
    <w:rsid w:val="007D4D8A"/>
    <w:rsid w:val="007D5382"/>
    <w:rsid w:val="007F01A2"/>
    <w:rsid w:val="007F6393"/>
    <w:rsid w:val="007F7029"/>
    <w:rsid w:val="00807D5A"/>
    <w:rsid w:val="008165A5"/>
    <w:rsid w:val="0081705B"/>
    <w:rsid w:val="008244D1"/>
    <w:rsid w:val="008333E1"/>
    <w:rsid w:val="00843633"/>
    <w:rsid w:val="00854CDD"/>
    <w:rsid w:val="0088204A"/>
    <w:rsid w:val="0089161C"/>
    <w:rsid w:val="008C62B4"/>
    <w:rsid w:val="008E396B"/>
    <w:rsid w:val="00920473"/>
    <w:rsid w:val="00925F2D"/>
    <w:rsid w:val="00930C24"/>
    <w:rsid w:val="00954ED2"/>
    <w:rsid w:val="00957A99"/>
    <w:rsid w:val="00965B81"/>
    <w:rsid w:val="009722A1"/>
    <w:rsid w:val="0097712C"/>
    <w:rsid w:val="00996EEE"/>
    <w:rsid w:val="009A5225"/>
    <w:rsid w:val="009B26BA"/>
    <w:rsid w:val="009B461F"/>
    <w:rsid w:val="009C11C9"/>
    <w:rsid w:val="009C6FCA"/>
    <w:rsid w:val="009D046C"/>
    <w:rsid w:val="009D3DBC"/>
    <w:rsid w:val="009D5202"/>
    <w:rsid w:val="009E0229"/>
    <w:rsid w:val="009F251F"/>
    <w:rsid w:val="00A178CC"/>
    <w:rsid w:val="00A2040F"/>
    <w:rsid w:val="00A25651"/>
    <w:rsid w:val="00A300F2"/>
    <w:rsid w:val="00A5171A"/>
    <w:rsid w:val="00A53107"/>
    <w:rsid w:val="00A536F1"/>
    <w:rsid w:val="00A7595F"/>
    <w:rsid w:val="00A76690"/>
    <w:rsid w:val="00A963F8"/>
    <w:rsid w:val="00AA1EDF"/>
    <w:rsid w:val="00AD4B6F"/>
    <w:rsid w:val="00AE4F47"/>
    <w:rsid w:val="00AF20A2"/>
    <w:rsid w:val="00B07347"/>
    <w:rsid w:val="00B120B3"/>
    <w:rsid w:val="00B126D4"/>
    <w:rsid w:val="00B20BCB"/>
    <w:rsid w:val="00B2160C"/>
    <w:rsid w:val="00B244BC"/>
    <w:rsid w:val="00B32CF2"/>
    <w:rsid w:val="00B335F7"/>
    <w:rsid w:val="00B34B39"/>
    <w:rsid w:val="00B43F45"/>
    <w:rsid w:val="00B4544E"/>
    <w:rsid w:val="00B47283"/>
    <w:rsid w:val="00B64012"/>
    <w:rsid w:val="00B64762"/>
    <w:rsid w:val="00B72731"/>
    <w:rsid w:val="00B732CC"/>
    <w:rsid w:val="00B97335"/>
    <w:rsid w:val="00B97E70"/>
    <w:rsid w:val="00BB6666"/>
    <w:rsid w:val="00BD26E3"/>
    <w:rsid w:val="00BD474B"/>
    <w:rsid w:val="00BD52E3"/>
    <w:rsid w:val="00BE0399"/>
    <w:rsid w:val="00C204E9"/>
    <w:rsid w:val="00C251E5"/>
    <w:rsid w:val="00C3354B"/>
    <w:rsid w:val="00C36CAB"/>
    <w:rsid w:val="00C4104E"/>
    <w:rsid w:val="00C41512"/>
    <w:rsid w:val="00C60204"/>
    <w:rsid w:val="00C75C67"/>
    <w:rsid w:val="00C77C5C"/>
    <w:rsid w:val="00CA2929"/>
    <w:rsid w:val="00CC7667"/>
    <w:rsid w:val="00CD0290"/>
    <w:rsid w:val="00CE0572"/>
    <w:rsid w:val="00CE1E20"/>
    <w:rsid w:val="00CF758E"/>
    <w:rsid w:val="00D01906"/>
    <w:rsid w:val="00D56176"/>
    <w:rsid w:val="00D62D86"/>
    <w:rsid w:val="00D67C06"/>
    <w:rsid w:val="00D955F0"/>
    <w:rsid w:val="00DB1958"/>
    <w:rsid w:val="00DB19B9"/>
    <w:rsid w:val="00DB359D"/>
    <w:rsid w:val="00DC3632"/>
    <w:rsid w:val="00DE684B"/>
    <w:rsid w:val="00DF5CE0"/>
    <w:rsid w:val="00E01415"/>
    <w:rsid w:val="00E31883"/>
    <w:rsid w:val="00E60960"/>
    <w:rsid w:val="00E80803"/>
    <w:rsid w:val="00E82CA7"/>
    <w:rsid w:val="00E871A7"/>
    <w:rsid w:val="00E93FE6"/>
    <w:rsid w:val="00EA0111"/>
    <w:rsid w:val="00EA1AF0"/>
    <w:rsid w:val="00EB33A3"/>
    <w:rsid w:val="00EB4E9D"/>
    <w:rsid w:val="00EB6859"/>
    <w:rsid w:val="00ED7FB8"/>
    <w:rsid w:val="00EE19E7"/>
    <w:rsid w:val="00F20872"/>
    <w:rsid w:val="00F24CDC"/>
    <w:rsid w:val="00F45411"/>
    <w:rsid w:val="00F77820"/>
    <w:rsid w:val="00F82576"/>
    <w:rsid w:val="00FB5405"/>
    <w:rsid w:val="00FC1D87"/>
    <w:rsid w:val="00FD1EC4"/>
    <w:rsid w:val="00FD23D3"/>
    <w:rsid w:val="00FF26C3"/>
    <w:rsid w:val="00FF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23177B"/>
  <w15:docId w15:val="{438F44A7-3273-42F4-9581-2E1E5E0E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82576"/>
    <w:pPr>
      <w:keepNext/>
      <w:jc w:val="right"/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8FC"/>
  </w:style>
  <w:style w:type="paragraph" w:styleId="Footer">
    <w:name w:val="footer"/>
    <w:basedOn w:val="Normal"/>
    <w:link w:val="FooterCh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8FC"/>
  </w:style>
  <w:style w:type="paragraph" w:styleId="NoSpacing">
    <w:name w:val="No Spacing"/>
    <w:uiPriority w:val="1"/>
    <w:qFormat/>
    <w:rsid w:val="006A41DF"/>
    <w:pPr>
      <w:spacing w:after="0" w:line="240" w:lineRule="auto"/>
    </w:pPr>
  </w:style>
  <w:style w:type="character" w:customStyle="1" w:styleId="Heading9Char">
    <w:name w:val="Heading 9 Char"/>
    <w:basedOn w:val="DefaultParagraphFont"/>
    <w:link w:val="Heading9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odyTextIndent">
    <w:name w:val="Body Text Indent"/>
    <w:basedOn w:val="Normal"/>
    <w:link w:val="BodyTextIndentChar"/>
    <w:uiPriority w:val="99"/>
    <w:rsid w:val="00F82576"/>
    <w:pPr>
      <w:ind w:firstLine="241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04A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BodyText">
    <w:name w:val="Body Text"/>
    <w:basedOn w:val="Normal"/>
    <w:link w:val="BodyTextChar"/>
    <w:uiPriority w:val="99"/>
    <w:semiHidden/>
    <w:unhideWhenUsed/>
    <w:rsid w:val="00B97E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97E7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ListParagraph">
    <w:name w:val="List Paragraph"/>
    <w:basedOn w:val="Normal"/>
    <w:uiPriority w:val="34"/>
    <w:qFormat/>
    <w:rsid w:val="005E59F5"/>
    <w:pPr>
      <w:ind w:left="708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4B3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4B3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B34B39"/>
    <w:rPr>
      <w:vertAlign w:val="superscript"/>
    </w:rPr>
  </w:style>
  <w:style w:type="paragraph" w:customStyle="1" w:styleId="CharChar">
    <w:name w:val="Char Char"/>
    <w:basedOn w:val="Normal"/>
    <w:next w:val="Normal"/>
    <w:rsid w:val="009C6FCA"/>
    <w:pPr>
      <w:spacing w:after="160" w:line="240" w:lineRule="exact"/>
    </w:pPr>
    <w:rPr>
      <w:rFonts w:ascii="Tahoma" w:hAnsi="Tahoma"/>
      <w:sz w:val="24"/>
      <w:lang w:val="en-US" w:eastAsia="en-US"/>
    </w:rPr>
  </w:style>
  <w:style w:type="table" w:styleId="TableGrid">
    <w:name w:val="Table Grid"/>
    <w:basedOn w:val="TableNormal"/>
    <w:uiPriority w:val="59"/>
    <w:rsid w:val="00AF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0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DFF23-79F6-4C11-B02C-F2C980A3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Andres Vargas Ortiz</dc:creator>
  <cp:lastModifiedBy>Ana  Rolon</cp:lastModifiedBy>
  <cp:revision>33</cp:revision>
  <cp:lastPrinted>2024-08-16T18:14:00Z</cp:lastPrinted>
  <dcterms:created xsi:type="dcterms:W3CDTF">2024-08-19T11:27:00Z</dcterms:created>
  <dcterms:modified xsi:type="dcterms:W3CDTF">2024-08-19T11:51:00Z</dcterms:modified>
</cp:coreProperties>
</file>