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5C30E4" w14:textId="4E84EFDA" w:rsidR="00C15876" w:rsidRPr="00F92AFE" w:rsidRDefault="00DE74AC" w:rsidP="00DE74AC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es-419"/>
        </w:rPr>
      </w:pPr>
      <w:r w:rsidRPr="00F92AFE">
        <w:rPr>
          <w:rFonts w:ascii="Arial" w:hAnsi="Arial" w:cs="Arial"/>
          <w:b/>
          <w:sz w:val="24"/>
          <w:szCs w:val="24"/>
          <w:lang w:val="es-419"/>
        </w:rPr>
        <w:t>Declaración del Representante</w:t>
      </w:r>
      <w:r w:rsidR="008511E6">
        <w:rPr>
          <w:rFonts w:ascii="Arial" w:hAnsi="Arial" w:cs="Arial"/>
          <w:b/>
          <w:sz w:val="24"/>
          <w:szCs w:val="24"/>
          <w:lang w:val="es-419"/>
        </w:rPr>
        <w:t xml:space="preserve"> </w:t>
      </w:r>
      <w:r w:rsidRPr="00F92AFE">
        <w:rPr>
          <w:rFonts w:ascii="Arial" w:hAnsi="Arial" w:cs="Arial"/>
          <w:b/>
          <w:sz w:val="24"/>
          <w:szCs w:val="24"/>
          <w:lang w:val="es-419"/>
        </w:rPr>
        <w:t>del Perú</w:t>
      </w:r>
      <w:r w:rsidR="00FA1C29">
        <w:rPr>
          <w:rFonts w:ascii="Arial" w:hAnsi="Arial" w:cs="Arial"/>
          <w:b/>
          <w:sz w:val="24"/>
          <w:szCs w:val="24"/>
          <w:lang w:val="es-419"/>
        </w:rPr>
        <w:t xml:space="preserve"> </w:t>
      </w:r>
      <w:r w:rsidRPr="00F92AFE">
        <w:rPr>
          <w:rFonts w:ascii="Arial" w:hAnsi="Arial" w:cs="Arial"/>
          <w:b/>
          <w:sz w:val="24"/>
          <w:szCs w:val="24"/>
          <w:lang w:val="es-419"/>
        </w:rPr>
        <w:t xml:space="preserve">en el Debate General de la </w:t>
      </w:r>
      <w:r w:rsidR="00FA1C29">
        <w:rPr>
          <w:rFonts w:ascii="Arial" w:hAnsi="Arial" w:cs="Arial"/>
          <w:b/>
          <w:sz w:val="24"/>
          <w:szCs w:val="24"/>
          <w:lang w:val="es-419"/>
        </w:rPr>
        <w:t>Décima</w:t>
      </w:r>
      <w:r w:rsidR="00783F57" w:rsidRPr="00F92AFE">
        <w:rPr>
          <w:rFonts w:ascii="Arial" w:hAnsi="Arial" w:cs="Arial"/>
          <w:b/>
          <w:sz w:val="24"/>
          <w:szCs w:val="24"/>
          <w:lang w:val="es-419"/>
        </w:rPr>
        <w:t xml:space="preserve"> </w:t>
      </w:r>
      <w:r w:rsidR="00C15876" w:rsidRPr="00F92AFE">
        <w:rPr>
          <w:rFonts w:ascii="Arial" w:hAnsi="Arial" w:cs="Arial"/>
          <w:b/>
          <w:sz w:val="24"/>
          <w:szCs w:val="24"/>
          <w:lang w:val="es-419"/>
        </w:rPr>
        <w:t>Conferencia de los Estados Parte</w:t>
      </w:r>
      <w:r w:rsidR="00ED2728" w:rsidRPr="00F92AFE">
        <w:rPr>
          <w:rFonts w:ascii="Arial" w:hAnsi="Arial" w:cs="Arial"/>
          <w:b/>
          <w:sz w:val="24"/>
          <w:szCs w:val="24"/>
          <w:lang w:val="es-419"/>
        </w:rPr>
        <w:t>s</w:t>
      </w:r>
      <w:r w:rsidR="00C15876" w:rsidRPr="00F92AFE">
        <w:rPr>
          <w:rFonts w:ascii="Arial" w:hAnsi="Arial" w:cs="Arial"/>
          <w:b/>
          <w:sz w:val="24"/>
          <w:szCs w:val="24"/>
          <w:lang w:val="es-419"/>
        </w:rPr>
        <w:t xml:space="preserve"> </w:t>
      </w:r>
      <w:r w:rsidR="00764609" w:rsidRPr="00F92AFE">
        <w:rPr>
          <w:rFonts w:ascii="Arial" w:hAnsi="Arial" w:cs="Arial"/>
          <w:b/>
          <w:sz w:val="24"/>
          <w:szCs w:val="24"/>
          <w:lang w:val="es-419"/>
        </w:rPr>
        <w:t>(CSP</w:t>
      </w:r>
      <w:r w:rsidR="00FA1C29">
        <w:rPr>
          <w:rFonts w:ascii="Arial" w:hAnsi="Arial" w:cs="Arial"/>
          <w:b/>
          <w:sz w:val="24"/>
          <w:szCs w:val="24"/>
          <w:lang w:val="es-419"/>
        </w:rPr>
        <w:t>10</w:t>
      </w:r>
      <w:r w:rsidR="00764609" w:rsidRPr="00F92AFE">
        <w:rPr>
          <w:rFonts w:ascii="Arial" w:hAnsi="Arial" w:cs="Arial"/>
          <w:b/>
          <w:sz w:val="24"/>
          <w:szCs w:val="24"/>
          <w:lang w:val="es-419"/>
        </w:rPr>
        <w:t>)</w:t>
      </w:r>
      <w:r w:rsidRPr="00F92AFE">
        <w:rPr>
          <w:rFonts w:ascii="Arial" w:hAnsi="Arial" w:cs="Arial"/>
          <w:b/>
          <w:sz w:val="24"/>
          <w:szCs w:val="24"/>
          <w:lang w:val="es-419"/>
        </w:rPr>
        <w:t xml:space="preserve"> </w:t>
      </w:r>
      <w:r w:rsidR="00764609" w:rsidRPr="00F92AFE">
        <w:rPr>
          <w:rFonts w:ascii="Arial" w:hAnsi="Arial" w:cs="Arial"/>
          <w:b/>
          <w:sz w:val="24"/>
          <w:szCs w:val="24"/>
          <w:lang w:val="es-419"/>
        </w:rPr>
        <w:t>d</w:t>
      </w:r>
      <w:r w:rsidR="00C15876" w:rsidRPr="00F92AFE">
        <w:rPr>
          <w:rFonts w:ascii="Arial" w:hAnsi="Arial" w:cs="Arial"/>
          <w:b/>
          <w:sz w:val="24"/>
          <w:szCs w:val="24"/>
          <w:lang w:val="es-419"/>
        </w:rPr>
        <w:t>el</w:t>
      </w:r>
      <w:r w:rsidR="00764609" w:rsidRPr="00F92AFE">
        <w:rPr>
          <w:rFonts w:ascii="Arial" w:hAnsi="Arial" w:cs="Arial"/>
          <w:b/>
          <w:sz w:val="24"/>
          <w:szCs w:val="24"/>
          <w:lang w:val="es-419"/>
        </w:rPr>
        <w:t xml:space="preserve"> </w:t>
      </w:r>
      <w:r w:rsidR="00C15876" w:rsidRPr="00F92AFE">
        <w:rPr>
          <w:rFonts w:ascii="Arial" w:hAnsi="Arial" w:cs="Arial"/>
          <w:b/>
          <w:sz w:val="24"/>
          <w:szCs w:val="24"/>
          <w:lang w:val="es-419"/>
        </w:rPr>
        <w:t>Tratado sobre el Comercio de Armas</w:t>
      </w:r>
      <w:r w:rsidR="00764609" w:rsidRPr="00F92AFE">
        <w:rPr>
          <w:rFonts w:ascii="Arial" w:hAnsi="Arial" w:cs="Arial"/>
          <w:b/>
          <w:sz w:val="24"/>
          <w:szCs w:val="24"/>
          <w:lang w:val="es-419"/>
        </w:rPr>
        <w:t xml:space="preserve"> (TCA)</w:t>
      </w:r>
    </w:p>
    <w:p w14:paraId="1313D515" w14:textId="77777777" w:rsidR="009B53D0" w:rsidRPr="00F92AFE" w:rsidRDefault="009B53D0" w:rsidP="00DE74AC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  <w:lang w:val="es-419"/>
        </w:rPr>
      </w:pPr>
    </w:p>
    <w:p w14:paraId="15D081FE" w14:textId="22DFB8ED" w:rsidR="008E6D3F" w:rsidRPr="008511E6" w:rsidRDefault="008511E6" w:rsidP="00030269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es-419"/>
        </w:rPr>
      </w:pPr>
      <w:r w:rsidRPr="008511E6">
        <w:rPr>
          <w:rFonts w:ascii="Arial" w:hAnsi="Arial" w:cs="Arial"/>
          <w:b/>
          <w:sz w:val="24"/>
          <w:szCs w:val="24"/>
          <w:lang w:val="es-419"/>
        </w:rPr>
        <w:t>20</w:t>
      </w:r>
      <w:r w:rsidR="000C012C" w:rsidRPr="008511E6">
        <w:rPr>
          <w:rFonts w:ascii="Arial" w:hAnsi="Arial" w:cs="Arial"/>
          <w:b/>
          <w:sz w:val="24"/>
          <w:szCs w:val="24"/>
          <w:lang w:val="es-419"/>
        </w:rPr>
        <w:t xml:space="preserve"> </w:t>
      </w:r>
      <w:r w:rsidR="00574BD9" w:rsidRPr="008511E6">
        <w:rPr>
          <w:rFonts w:ascii="Arial" w:hAnsi="Arial" w:cs="Arial"/>
          <w:b/>
          <w:sz w:val="24"/>
          <w:szCs w:val="24"/>
          <w:lang w:val="es-419"/>
        </w:rPr>
        <w:t>de a</w:t>
      </w:r>
      <w:r w:rsidR="00C15876" w:rsidRPr="008511E6">
        <w:rPr>
          <w:rFonts w:ascii="Arial" w:hAnsi="Arial" w:cs="Arial"/>
          <w:b/>
          <w:sz w:val="24"/>
          <w:szCs w:val="24"/>
          <w:lang w:val="es-419"/>
        </w:rPr>
        <w:t xml:space="preserve">gosto </w:t>
      </w:r>
      <w:r w:rsidR="00574BD9" w:rsidRPr="008511E6">
        <w:rPr>
          <w:rFonts w:ascii="Arial" w:hAnsi="Arial" w:cs="Arial"/>
          <w:b/>
          <w:sz w:val="24"/>
          <w:szCs w:val="24"/>
          <w:lang w:val="es-419"/>
        </w:rPr>
        <w:t xml:space="preserve">de </w:t>
      </w:r>
      <w:r w:rsidR="00C15876" w:rsidRPr="008511E6">
        <w:rPr>
          <w:rFonts w:ascii="Arial" w:hAnsi="Arial" w:cs="Arial"/>
          <w:b/>
          <w:sz w:val="24"/>
          <w:szCs w:val="24"/>
          <w:lang w:val="es-419"/>
        </w:rPr>
        <w:t>20</w:t>
      </w:r>
      <w:r w:rsidR="00783F57" w:rsidRPr="008511E6">
        <w:rPr>
          <w:rFonts w:ascii="Arial" w:hAnsi="Arial" w:cs="Arial"/>
          <w:b/>
          <w:sz w:val="24"/>
          <w:szCs w:val="24"/>
          <w:lang w:val="es-419"/>
        </w:rPr>
        <w:t>2</w:t>
      </w:r>
      <w:r w:rsidR="00FA1C29" w:rsidRPr="008511E6">
        <w:rPr>
          <w:rFonts w:ascii="Arial" w:hAnsi="Arial" w:cs="Arial"/>
          <w:b/>
          <w:sz w:val="24"/>
          <w:szCs w:val="24"/>
          <w:lang w:val="es-419"/>
        </w:rPr>
        <w:t>4</w:t>
      </w:r>
    </w:p>
    <w:p w14:paraId="50AA14BF" w14:textId="27EAD714" w:rsidR="00693044" w:rsidRDefault="00693044" w:rsidP="00030269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es-419"/>
        </w:rPr>
      </w:pPr>
    </w:p>
    <w:p w14:paraId="7749DF1F" w14:textId="22C18CA6" w:rsidR="00693044" w:rsidRPr="00F92AFE" w:rsidRDefault="00693044" w:rsidP="00693044">
      <w:pPr>
        <w:spacing w:after="0" w:line="240" w:lineRule="auto"/>
        <w:contextualSpacing/>
        <w:jc w:val="right"/>
        <w:rPr>
          <w:rFonts w:ascii="Arial" w:hAnsi="Arial" w:cs="Arial"/>
          <w:b/>
          <w:sz w:val="24"/>
          <w:szCs w:val="24"/>
          <w:lang w:val="es-419"/>
        </w:rPr>
      </w:pPr>
    </w:p>
    <w:p w14:paraId="7B17A308" w14:textId="77777777" w:rsidR="008E6D3F" w:rsidRPr="00F92AFE" w:rsidRDefault="008E6D3F" w:rsidP="00030269">
      <w:pPr>
        <w:pBdr>
          <w:bottom w:val="single" w:sz="6" w:space="1" w:color="auto"/>
        </w:pBdr>
        <w:spacing w:after="0" w:line="240" w:lineRule="auto"/>
        <w:contextualSpacing/>
        <w:rPr>
          <w:rFonts w:ascii="Arial" w:hAnsi="Arial" w:cs="Arial"/>
          <w:b/>
          <w:sz w:val="24"/>
          <w:szCs w:val="24"/>
          <w:lang w:val="es-419"/>
        </w:rPr>
      </w:pPr>
    </w:p>
    <w:p w14:paraId="001B4026" w14:textId="12D8138C" w:rsidR="00C15876" w:rsidRPr="00F92AFE" w:rsidRDefault="00C15876" w:rsidP="00030269">
      <w:pPr>
        <w:pStyle w:val="Standard"/>
        <w:contextualSpacing/>
        <w:jc w:val="both"/>
        <w:rPr>
          <w:rFonts w:ascii="Arial" w:hAnsi="Arial" w:cs="Arial"/>
          <w:lang w:val="es-419"/>
        </w:rPr>
      </w:pPr>
    </w:p>
    <w:p w14:paraId="4FCE4C69" w14:textId="4323CBD0" w:rsidR="00DA1454" w:rsidRPr="00F92AFE" w:rsidRDefault="00DA1454" w:rsidP="00CD7911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es-419"/>
        </w:rPr>
      </w:pPr>
      <w:r w:rsidRPr="00F92AFE">
        <w:rPr>
          <w:rFonts w:ascii="Arial" w:hAnsi="Arial" w:cs="Arial"/>
          <w:sz w:val="24"/>
          <w:szCs w:val="24"/>
          <w:lang w:val="es-419"/>
        </w:rPr>
        <w:t>Señor president</w:t>
      </w:r>
      <w:r w:rsidR="007C2EF5">
        <w:rPr>
          <w:rFonts w:ascii="Arial" w:hAnsi="Arial" w:cs="Arial"/>
          <w:sz w:val="24"/>
          <w:szCs w:val="24"/>
          <w:lang w:val="es-419"/>
        </w:rPr>
        <w:t>e</w:t>
      </w:r>
      <w:r w:rsidRPr="00F92AFE">
        <w:rPr>
          <w:rFonts w:ascii="Arial" w:hAnsi="Arial" w:cs="Arial"/>
          <w:sz w:val="24"/>
          <w:szCs w:val="24"/>
          <w:lang w:val="es-419"/>
        </w:rPr>
        <w:t>:</w:t>
      </w:r>
    </w:p>
    <w:p w14:paraId="5CA8EF26" w14:textId="77777777" w:rsidR="00DA1454" w:rsidRPr="00F92AFE" w:rsidRDefault="00DA1454" w:rsidP="00CD7911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es-419"/>
        </w:rPr>
      </w:pPr>
    </w:p>
    <w:p w14:paraId="4E6014D1" w14:textId="3F551510" w:rsidR="000E6BC2" w:rsidRPr="00F92AFE" w:rsidRDefault="00E0022F" w:rsidP="000E6BC2">
      <w:pPr>
        <w:pStyle w:val="ListParagraph"/>
        <w:numPr>
          <w:ilvl w:val="0"/>
          <w:numId w:val="2"/>
        </w:numPr>
        <w:spacing w:after="0" w:line="240" w:lineRule="auto"/>
        <w:ind w:left="450" w:hanging="450"/>
        <w:jc w:val="both"/>
        <w:rPr>
          <w:rFonts w:ascii="Arial" w:hAnsi="Arial" w:cs="Arial"/>
          <w:sz w:val="24"/>
          <w:szCs w:val="24"/>
          <w:lang w:val="es-419"/>
        </w:rPr>
      </w:pPr>
      <w:r>
        <w:rPr>
          <w:rFonts w:ascii="Arial" w:hAnsi="Arial" w:cs="Arial"/>
          <w:sz w:val="24"/>
          <w:szCs w:val="24"/>
          <w:lang w:val="es-419"/>
        </w:rPr>
        <w:t>El Perú</w:t>
      </w:r>
      <w:r w:rsidR="003A5091" w:rsidRPr="00F92AFE">
        <w:rPr>
          <w:rFonts w:ascii="Arial" w:hAnsi="Arial" w:cs="Arial"/>
          <w:sz w:val="24"/>
          <w:szCs w:val="24"/>
          <w:lang w:val="es-419"/>
        </w:rPr>
        <w:t xml:space="preserve"> </w:t>
      </w:r>
      <w:r w:rsidR="00FA1C29">
        <w:rPr>
          <w:rFonts w:ascii="Arial" w:hAnsi="Arial" w:cs="Arial"/>
          <w:sz w:val="24"/>
          <w:szCs w:val="24"/>
          <w:lang w:val="es-419"/>
        </w:rPr>
        <w:t>agradece</w:t>
      </w:r>
      <w:r w:rsidR="003A5091" w:rsidRPr="00F92AFE">
        <w:rPr>
          <w:rFonts w:ascii="Arial" w:hAnsi="Arial" w:cs="Arial"/>
          <w:sz w:val="24"/>
          <w:szCs w:val="24"/>
          <w:lang w:val="es-419"/>
        </w:rPr>
        <w:t xml:space="preserve"> </w:t>
      </w:r>
      <w:r w:rsidR="002E2466" w:rsidRPr="00F92AFE">
        <w:rPr>
          <w:rFonts w:ascii="Arial" w:hAnsi="Arial" w:cs="Arial"/>
          <w:sz w:val="24"/>
          <w:szCs w:val="24"/>
          <w:lang w:val="es-419"/>
        </w:rPr>
        <w:t>su</w:t>
      </w:r>
      <w:r w:rsidR="003A5091" w:rsidRPr="00F92AFE">
        <w:rPr>
          <w:rFonts w:ascii="Arial" w:hAnsi="Arial" w:cs="Arial"/>
          <w:sz w:val="24"/>
          <w:szCs w:val="24"/>
          <w:lang w:val="es-419"/>
        </w:rPr>
        <w:t xml:space="preserve"> labor </w:t>
      </w:r>
      <w:r w:rsidR="002E2466" w:rsidRPr="00F92AFE">
        <w:rPr>
          <w:rFonts w:ascii="Arial" w:hAnsi="Arial" w:cs="Arial"/>
          <w:sz w:val="24"/>
          <w:szCs w:val="24"/>
          <w:lang w:val="es-419"/>
        </w:rPr>
        <w:t>como</w:t>
      </w:r>
      <w:r w:rsidR="003A5091" w:rsidRPr="00F92AFE">
        <w:rPr>
          <w:rFonts w:ascii="Arial" w:hAnsi="Arial" w:cs="Arial"/>
          <w:sz w:val="24"/>
          <w:szCs w:val="24"/>
          <w:lang w:val="es-419"/>
        </w:rPr>
        <w:t xml:space="preserve"> p</w:t>
      </w:r>
      <w:r w:rsidR="00CD7911" w:rsidRPr="00F92AFE">
        <w:rPr>
          <w:rFonts w:ascii="Arial" w:hAnsi="Arial" w:cs="Arial"/>
          <w:sz w:val="24"/>
          <w:szCs w:val="24"/>
          <w:lang w:val="es-419"/>
        </w:rPr>
        <w:t>residen</w:t>
      </w:r>
      <w:r w:rsidR="00CC468E" w:rsidRPr="00F92AFE">
        <w:rPr>
          <w:rFonts w:ascii="Arial" w:hAnsi="Arial" w:cs="Arial"/>
          <w:sz w:val="24"/>
          <w:szCs w:val="24"/>
          <w:lang w:val="es-419"/>
        </w:rPr>
        <w:t>t</w:t>
      </w:r>
      <w:r w:rsidR="00FA1C29">
        <w:rPr>
          <w:rFonts w:ascii="Arial" w:hAnsi="Arial" w:cs="Arial"/>
          <w:sz w:val="24"/>
          <w:szCs w:val="24"/>
          <w:lang w:val="es-419"/>
        </w:rPr>
        <w:t>e</w:t>
      </w:r>
      <w:r w:rsidR="00CC468E" w:rsidRPr="00F92AFE">
        <w:rPr>
          <w:rFonts w:ascii="Arial" w:hAnsi="Arial" w:cs="Arial"/>
          <w:sz w:val="24"/>
          <w:szCs w:val="24"/>
          <w:lang w:val="es-419"/>
        </w:rPr>
        <w:t xml:space="preserve"> de </w:t>
      </w:r>
      <w:r w:rsidR="007C2EF5">
        <w:rPr>
          <w:rFonts w:ascii="Arial" w:hAnsi="Arial" w:cs="Arial"/>
          <w:sz w:val="24"/>
          <w:szCs w:val="24"/>
          <w:lang w:val="es-419"/>
        </w:rPr>
        <w:t>esta</w:t>
      </w:r>
      <w:r w:rsidR="00CC468E" w:rsidRPr="00F92AFE">
        <w:rPr>
          <w:rFonts w:ascii="Arial" w:hAnsi="Arial" w:cs="Arial"/>
          <w:sz w:val="24"/>
          <w:szCs w:val="24"/>
          <w:lang w:val="es-419"/>
        </w:rPr>
        <w:t xml:space="preserve"> </w:t>
      </w:r>
      <w:r w:rsidR="00FA1C29">
        <w:rPr>
          <w:rFonts w:ascii="Arial" w:hAnsi="Arial" w:cs="Arial"/>
          <w:sz w:val="24"/>
          <w:szCs w:val="24"/>
          <w:lang w:val="es-419"/>
        </w:rPr>
        <w:t>Décima</w:t>
      </w:r>
      <w:r w:rsidR="00CC468E" w:rsidRPr="00F92AFE">
        <w:rPr>
          <w:rFonts w:ascii="Arial" w:hAnsi="Arial" w:cs="Arial"/>
          <w:sz w:val="24"/>
          <w:szCs w:val="24"/>
          <w:lang w:val="es-419"/>
        </w:rPr>
        <w:t xml:space="preserve"> Conferencia de los Estados Partes del Tratado sobre el Comercio de Armas. </w:t>
      </w:r>
      <w:r w:rsidR="000E6BC2" w:rsidRPr="00F92AFE">
        <w:rPr>
          <w:rFonts w:ascii="Arial" w:hAnsi="Arial" w:cs="Arial"/>
          <w:sz w:val="24"/>
          <w:szCs w:val="24"/>
          <w:lang w:val="es-419"/>
        </w:rPr>
        <w:t>Agrade</w:t>
      </w:r>
      <w:r w:rsidR="002E2466" w:rsidRPr="00F92AFE">
        <w:rPr>
          <w:rFonts w:ascii="Arial" w:hAnsi="Arial" w:cs="Arial"/>
          <w:sz w:val="24"/>
          <w:szCs w:val="24"/>
          <w:lang w:val="es-419"/>
        </w:rPr>
        <w:t>c</w:t>
      </w:r>
      <w:r>
        <w:rPr>
          <w:rFonts w:ascii="Arial" w:hAnsi="Arial" w:cs="Arial"/>
          <w:sz w:val="24"/>
          <w:szCs w:val="24"/>
          <w:lang w:val="es-419"/>
        </w:rPr>
        <w:t>emos</w:t>
      </w:r>
      <w:r w:rsidR="000E6BC2" w:rsidRPr="00F92AFE">
        <w:rPr>
          <w:rFonts w:ascii="Arial" w:hAnsi="Arial" w:cs="Arial"/>
          <w:sz w:val="24"/>
          <w:szCs w:val="24"/>
          <w:lang w:val="es-419"/>
        </w:rPr>
        <w:t xml:space="preserve"> </w:t>
      </w:r>
      <w:r w:rsidR="00FD3B1C" w:rsidRPr="00F92AFE">
        <w:rPr>
          <w:rFonts w:ascii="Arial" w:hAnsi="Arial" w:cs="Arial"/>
          <w:sz w:val="24"/>
          <w:szCs w:val="24"/>
          <w:lang w:val="es-419"/>
        </w:rPr>
        <w:t>también</w:t>
      </w:r>
      <w:r w:rsidR="000E6BC2" w:rsidRPr="00F92AFE">
        <w:rPr>
          <w:rFonts w:ascii="Arial" w:hAnsi="Arial" w:cs="Arial"/>
          <w:sz w:val="24"/>
          <w:szCs w:val="24"/>
          <w:lang w:val="es-419"/>
        </w:rPr>
        <w:t xml:space="preserve"> a la Secretaría por el apoyo brindado</w:t>
      </w:r>
      <w:r w:rsidR="00CC468E" w:rsidRPr="00F92AFE">
        <w:rPr>
          <w:rFonts w:ascii="Arial" w:hAnsi="Arial" w:cs="Arial"/>
          <w:sz w:val="24"/>
          <w:szCs w:val="24"/>
          <w:lang w:val="es-419"/>
        </w:rPr>
        <w:t xml:space="preserve"> </w:t>
      </w:r>
      <w:r w:rsidR="00BD5E80" w:rsidRPr="00F92AFE">
        <w:rPr>
          <w:rFonts w:ascii="Arial" w:hAnsi="Arial" w:cs="Arial"/>
          <w:sz w:val="24"/>
          <w:szCs w:val="24"/>
          <w:lang w:val="es-419"/>
        </w:rPr>
        <w:t xml:space="preserve">y </w:t>
      </w:r>
      <w:r w:rsidR="00F46698">
        <w:rPr>
          <w:rFonts w:ascii="Arial" w:hAnsi="Arial" w:cs="Arial"/>
          <w:sz w:val="24"/>
          <w:szCs w:val="24"/>
          <w:lang w:val="es-419"/>
        </w:rPr>
        <w:t>durante</w:t>
      </w:r>
      <w:r w:rsidR="00BD5E80" w:rsidRPr="00F92AFE">
        <w:rPr>
          <w:rFonts w:ascii="Arial" w:hAnsi="Arial" w:cs="Arial"/>
          <w:sz w:val="24"/>
          <w:szCs w:val="24"/>
          <w:lang w:val="es-419"/>
        </w:rPr>
        <w:t xml:space="preserve"> la organización d</w:t>
      </w:r>
      <w:r w:rsidR="007C2EF5">
        <w:rPr>
          <w:rFonts w:ascii="Arial" w:hAnsi="Arial" w:cs="Arial"/>
          <w:sz w:val="24"/>
          <w:szCs w:val="24"/>
          <w:lang w:val="es-419"/>
        </w:rPr>
        <w:t>e</w:t>
      </w:r>
      <w:r w:rsidR="00BD5E80" w:rsidRPr="00F92AFE">
        <w:rPr>
          <w:rFonts w:ascii="Arial" w:hAnsi="Arial" w:cs="Arial"/>
          <w:sz w:val="24"/>
          <w:szCs w:val="24"/>
          <w:lang w:val="es-419"/>
        </w:rPr>
        <w:t xml:space="preserve">l </w:t>
      </w:r>
      <w:r w:rsidR="007C2EF5">
        <w:rPr>
          <w:rFonts w:ascii="Arial" w:hAnsi="Arial" w:cs="Arial"/>
          <w:sz w:val="24"/>
          <w:szCs w:val="24"/>
          <w:lang w:val="es-419"/>
        </w:rPr>
        <w:t>proceso</w:t>
      </w:r>
      <w:r w:rsidR="00BD5E80" w:rsidRPr="00F92AFE">
        <w:rPr>
          <w:rFonts w:ascii="Arial" w:hAnsi="Arial" w:cs="Arial"/>
          <w:sz w:val="24"/>
          <w:szCs w:val="24"/>
          <w:lang w:val="es-419"/>
        </w:rPr>
        <w:t xml:space="preserve"> preparatori</w:t>
      </w:r>
      <w:r w:rsidR="007C2EF5">
        <w:rPr>
          <w:rFonts w:ascii="Arial" w:hAnsi="Arial" w:cs="Arial"/>
          <w:sz w:val="24"/>
          <w:szCs w:val="24"/>
          <w:lang w:val="es-419"/>
        </w:rPr>
        <w:t>o</w:t>
      </w:r>
      <w:r w:rsidR="00BD5E80" w:rsidRPr="00F92AFE">
        <w:rPr>
          <w:rFonts w:ascii="Arial" w:hAnsi="Arial" w:cs="Arial"/>
          <w:sz w:val="24"/>
          <w:szCs w:val="24"/>
          <w:lang w:val="es-419"/>
        </w:rPr>
        <w:t>.</w:t>
      </w:r>
      <w:r w:rsidR="000E6BC2" w:rsidRPr="00F92AFE">
        <w:rPr>
          <w:rFonts w:ascii="Arial" w:hAnsi="Arial" w:cs="Arial"/>
          <w:sz w:val="24"/>
          <w:szCs w:val="24"/>
          <w:lang w:val="es-419"/>
        </w:rPr>
        <w:t xml:space="preserve"> </w:t>
      </w:r>
    </w:p>
    <w:p w14:paraId="6ED0EC98" w14:textId="77777777" w:rsidR="000E6BC2" w:rsidRPr="00F92AFE" w:rsidRDefault="000E6BC2" w:rsidP="000E6BC2">
      <w:pPr>
        <w:pStyle w:val="ListParagraph"/>
        <w:spacing w:after="0" w:line="240" w:lineRule="auto"/>
        <w:ind w:left="450"/>
        <w:jc w:val="both"/>
        <w:rPr>
          <w:rFonts w:ascii="Arial" w:hAnsi="Arial" w:cs="Arial"/>
          <w:sz w:val="24"/>
          <w:szCs w:val="24"/>
          <w:lang w:val="es-419"/>
        </w:rPr>
      </w:pPr>
    </w:p>
    <w:p w14:paraId="13D8A49C" w14:textId="617BEC0B" w:rsidR="00D54351" w:rsidRDefault="00FD3B1C" w:rsidP="002E2466">
      <w:pPr>
        <w:pStyle w:val="ListParagraph"/>
        <w:numPr>
          <w:ilvl w:val="0"/>
          <w:numId w:val="2"/>
        </w:numPr>
        <w:spacing w:after="0" w:line="240" w:lineRule="auto"/>
        <w:ind w:left="450" w:hanging="450"/>
        <w:jc w:val="both"/>
        <w:rPr>
          <w:rFonts w:ascii="Arial" w:hAnsi="Arial" w:cs="Arial"/>
          <w:sz w:val="24"/>
          <w:szCs w:val="24"/>
          <w:lang w:val="es-419"/>
        </w:rPr>
      </w:pPr>
      <w:r w:rsidRPr="00F92AFE">
        <w:rPr>
          <w:rFonts w:ascii="Arial" w:eastAsia="Calibri" w:hAnsi="Arial" w:cs="Arial"/>
          <w:sz w:val="24"/>
          <w:szCs w:val="24"/>
          <w:lang w:val="es-419"/>
        </w:rPr>
        <w:t>Al</w:t>
      </w:r>
      <w:r w:rsidR="000E6BC2" w:rsidRPr="00F92AFE">
        <w:rPr>
          <w:rFonts w:ascii="Arial" w:eastAsia="Calibri" w:hAnsi="Arial" w:cs="Arial"/>
          <w:sz w:val="24"/>
          <w:szCs w:val="24"/>
          <w:lang w:val="es-419"/>
        </w:rPr>
        <w:t xml:space="preserve"> </w:t>
      </w:r>
      <w:r w:rsidR="002E2466" w:rsidRPr="00F92AFE">
        <w:rPr>
          <w:rFonts w:ascii="Arial" w:eastAsia="Calibri" w:hAnsi="Arial" w:cs="Arial"/>
          <w:sz w:val="24"/>
          <w:szCs w:val="24"/>
          <w:lang w:val="es-419"/>
        </w:rPr>
        <w:t>reafirma</w:t>
      </w:r>
      <w:r w:rsidRPr="00F92AFE">
        <w:rPr>
          <w:rFonts w:ascii="Arial" w:eastAsia="Calibri" w:hAnsi="Arial" w:cs="Arial"/>
          <w:sz w:val="24"/>
          <w:szCs w:val="24"/>
          <w:lang w:val="es-419"/>
        </w:rPr>
        <w:t>r</w:t>
      </w:r>
      <w:r w:rsidR="002E2466" w:rsidRPr="00F92AFE">
        <w:rPr>
          <w:rFonts w:ascii="Arial" w:eastAsia="Calibri" w:hAnsi="Arial" w:cs="Arial"/>
          <w:sz w:val="24"/>
          <w:szCs w:val="24"/>
          <w:lang w:val="es-419"/>
        </w:rPr>
        <w:t xml:space="preserve"> la especial trascendencia del </w:t>
      </w:r>
      <w:r w:rsidR="000E6BC2" w:rsidRPr="00F92AFE">
        <w:rPr>
          <w:rFonts w:ascii="Arial" w:eastAsia="Calibri" w:hAnsi="Arial" w:cs="Arial"/>
          <w:sz w:val="24"/>
          <w:szCs w:val="24"/>
          <w:lang w:val="es-419"/>
        </w:rPr>
        <w:t>control de armas</w:t>
      </w:r>
      <w:r w:rsidR="007C2EF5">
        <w:rPr>
          <w:rFonts w:ascii="Arial" w:eastAsia="Calibri" w:hAnsi="Arial" w:cs="Arial"/>
          <w:sz w:val="24"/>
          <w:szCs w:val="24"/>
          <w:lang w:val="es-419"/>
        </w:rPr>
        <w:t xml:space="preserve"> consagrado en el </w:t>
      </w:r>
      <w:r w:rsidR="005375A0">
        <w:rPr>
          <w:rFonts w:ascii="Arial" w:eastAsia="Calibri" w:hAnsi="Arial" w:cs="Arial"/>
          <w:sz w:val="24"/>
          <w:szCs w:val="24"/>
          <w:lang w:val="es-419"/>
        </w:rPr>
        <w:t>tratado</w:t>
      </w:r>
      <w:r w:rsidRPr="00F92AFE">
        <w:rPr>
          <w:rFonts w:ascii="Arial" w:eastAsia="Calibri" w:hAnsi="Arial" w:cs="Arial"/>
          <w:sz w:val="24"/>
          <w:szCs w:val="24"/>
          <w:lang w:val="es-419"/>
        </w:rPr>
        <w:t>, el Perú</w:t>
      </w:r>
      <w:r w:rsidR="002E2466" w:rsidRPr="00F92AFE">
        <w:rPr>
          <w:rFonts w:ascii="Arial" w:eastAsia="Calibri" w:hAnsi="Arial" w:cs="Arial"/>
          <w:sz w:val="24"/>
          <w:szCs w:val="24"/>
          <w:lang w:val="es-419"/>
        </w:rPr>
        <w:t xml:space="preserve"> recuerda </w:t>
      </w:r>
      <w:r w:rsidR="00F25DB9" w:rsidRPr="00F92AFE">
        <w:rPr>
          <w:rFonts w:ascii="Arial" w:hAnsi="Arial" w:cs="Arial"/>
          <w:sz w:val="24"/>
          <w:szCs w:val="24"/>
          <w:lang w:val="es-419"/>
        </w:rPr>
        <w:t xml:space="preserve">la importancia del artículo 26 de </w:t>
      </w:r>
      <w:r w:rsidR="002E2466" w:rsidRPr="00F92AFE">
        <w:rPr>
          <w:rFonts w:ascii="Arial" w:hAnsi="Arial" w:cs="Arial"/>
          <w:sz w:val="24"/>
          <w:szCs w:val="24"/>
          <w:lang w:val="es-419"/>
        </w:rPr>
        <w:t>l</w:t>
      </w:r>
      <w:r w:rsidR="00CC468E" w:rsidRPr="00F92AFE">
        <w:rPr>
          <w:rFonts w:ascii="Arial" w:hAnsi="Arial" w:cs="Arial"/>
          <w:sz w:val="24"/>
          <w:szCs w:val="24"/>
          <w:lang w:val="es-419"/>
        </w:rPr>
        <w:t>a</w:t>
      </w:r>
      <w:r w:rsidR="00F25DB9" w:rsidRPr="00F92AFE">
        <w:rPr>
          <w:rFonts w:ascii="Arial" w:hAnsi="Arial" w:cs="Arial"/>
          <w:sz w:val="24"/>
          <w:szCs w:val="24"/>
          <w:lang w:val="es-419"/>
        </w:rPr>
        <w:t xml:space="preserve"> Carta</w:t>
      </w:r>
      <w:r w:rsidR="002E2466" w:rsidRPr="00F92AFE">
        <w:rPr>
          <w:rFonts w:ascii="Arial" w:hAnsi="Arial" w:cs="Arial"/>
          <w:sz w:val="24"/>
          <w:szCs w:val="24"/>
          <w:lang w:val="es-419"/>
        </w:rPr>
        <w:t xml:space="preserve"> de las Naciones Unidas</w:t>
      </w:r>
      <w:r w:rsidR="00CC468E" w:rsidRPr="00F92AFE">
        <w:rPr>
          <w:rFonts w:ascii="Arial" w:hAnsi="Arial" w:cs="Arial"/>
          <w:sz w:val="24"/>
          <w:szCs w:val="24"/>
          <w:lang w:val="es-419"/>
        </w:rPr>
        <w:t>,</w:t>
      </w:r>
      <w:r w:rsidR="00F25DB9" w:rsidRPr="00F92AFE">
        <w:rPr>
          <w:rFonts w:ascii="Arial" w:hAnsi="Arial" w:cs="Arial"/>
          <w:sz w:val="24"/>
          <w:szCs w:val="24"/>
          <w:lang w:val="es-419"/>
        </w:rPr>
        <w:t xml:space="preserve"> que </w:t>
      </w:r>
      <w:r w:rsidR="00782CDD" w:rsidRPr="00F92AFE">
        <w:rPr>
          <w:rFonts w:ascii="Arial" w:hAnsi="Arial" w:cs="Arial"/>
          <w:sz w:val="24"/>
          <w:szCs w:val="24"/>
          <w:lang w:val="es-419"/>
        </w:rPr>
        <w:t>busca</w:t>
      </w:r>
      <w:r w:rsidR="00F25DB9" w:rsidRPr="00F92AFE">
        <w:rPr>
          <w:rFonts w:ascii="Arial" w:hAnsi="Arial" w:cs="Arial"/>
          <w:sz w:val="24"/>
          <w:szCs w:val="24"/>
          <w:lang w:val="es-419"/>
        </w:rPr>
        <w:t xml:space="preserve"> promover el establecimiento de la paz y la seguridad internacionales con </w:t>
      </w:r>
      <w:r w:rsidR="002E3313" w:rsidRPr="00F92AFE">
        <w:rPr>
          <w:rFonts w:ascii="Arial" w:hAnsi="Arial" w:cs="Arial"/>
          <w:sz w:val="24"/>
          <w:szCs w:val="24"/>
          <w:lang w:val="es-419"/>
        </w:rPr>
        <w:t>el</w:t>
      </w:r>
      <w:r w:rsidR="00F25DB9" w:rsidRPr="00F92AFE">
        <w:rPr>
          <w:rFonts w:ascii="Arial" w:hAnsi="Arial" w:cs="Arial"/>
          <w:sz w:val="24"/>
          <w:szCs w:val="24"/>
          <w:lang w:val="es-419"/>
        </w:rPr>
        <w:t xml:space="preserve"> </w:t>
      </w:r>
      <w:r w:rsidR="00F25DB9" w:rsidRPr="007C2EF5">
        <w:rPr>
          <w:rFonts w:ascii="Arial" w:hAnsi="Arial" w:cs="Arial"/>
          <w:b/>
          <w:sz w:val="24"/>
          <w:szCs w:val="24"/>
          <w:lang w:val="es-419"/>
        </w:rPr>
        <w:t>menor desv</w:t>
      </w:r>
      <w:r w:rsidR="002E3313" w:rsidRPr="007C2EF5">
        <w:rPr>
          <w:rFonts w:ascii="Arial" w:hAnsi="Arial" w:cs="Arial"/>
          <w:b/>
          <w:sz w:val="24"/>
          <w:szCs w:val="24"/>
          <w:lang w:val="es-419"/>
        </w:rPr>
        <w:t>ío</w:t>
      </w:r>
      <w:r w:rsidR="00F25DB9" w:rsidRPr="007C2EF5">
        <w:rPr>
          <w:rFonts w:ascii="Arial" w:hAnsi="Arial" w:cs="Arial"/>
          <w:b/>
          <w:sz w:val="24"/>
          <w:szCs w:val="24"/>
          <w:lang w:val="es-419"/>
        </w:rPr>
        <w:t xml:space="preserve"> posible de recursos humanos y económicos hacia los armamentos</w:t>
      </w:r>
      <w:r w:rsidR="00F25DB9" w:rsidRPr="00F92AFE">
        <w:rPr>
          <w:rFonts w:ascii="Arial" w:hAnsi="Arial" w:cs="Arial"/>
          <w:sz w:val="24"/>
          <w:szCs w:val="24"/>
          <w:lang w:val="es-419"/>
        </w:rPr>
        <w:t>.</w:t>
      </w:r>
    </w:p>
    <w:p w14:paraId="35EF6315" w14:textId="77777777" w:rsidR="005375A0" w:rsidRPr="005375A0" w:rsidRDefault="005375A0" w:rsidP="005375A0">
      <w:pPr>
        <w:pStyle w:val="ListParagraph"/>
        <w:rPr>
          <w:rFonts w:ascii="Arial" w:hAnsi="Arial" w:cs="Arial"/>
          <w:sz w:val="24"/>
          <w:szCs w:val="24"/>
          <w:lang w:val="es-419"/>
        </w:rPr>
      </w:pPr>
    </w:p>
    <w:p w14:paraId="6A1B5742" w14:textId="3D2AB3A0" w:rsidR="005375A0" w:rsidRDefault="005375A0" w:rsidP="002E2466">
      <w:pPr>
        <w:pStyle w:val="ListParagraph"/>
        <w:numPr>
          <w:ilvl w:val="0"/>
          <w:numId w:val="2"/>
        </w:numPr>
        <w:spacing w:after="0" w:line="240" w:lineRule="auto"/>
        <w:ind w:left="450" w:hanging="450"/>
        <w:jc w:val="both"/>
        <w:rPr>
          <w:rFonts w:ascii="Arial" w:hAnsi="Arial" w:cs="Arial"/>
          <w:sz w:val="24"/>
          <w:szCs w:val="24"/>
          <w:lang w:val="es-419"/>
        </w:rPr>
      </w:pPr>
      <w:r>
        <w:rPr>
          <w:rFonts w:ascii="Arial" w:hAnsi="Arial" w:cs="Arial"/>
          <w:sz w:val="24"/>
          <w:szCs w:val="24"/>
          <w:lang w:val="es-419"/>
        </w:rPr>
        <w:t xml:space="preserve">Con esa convicción, el Perú integrará desde el final de esta conferencia el comité de gestión del tratado. </w:t>
      </w:r>
    </w:p>
    <w:p w14:paraId="2A39D3EC" w14:textId="30847749" w:rsidR="00A90FB1" w:rsidRDefault="00A90FB1" w:rsidP="00A90FB1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val="es-419"/>
        </w:rPr>
      </w:pPr>
    </w:p>
    <w:p w14:paraId="64E0FF10" w14:textId="43ECC188" w:rsidR="00A90FB1" w:rsidRPr="00A90FB1" w:rsidRDefault="00A90FB1" w:rsidP="00A90FB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419"/>
        </w:rPr>
      </w:pPr>
      <w:r>
        <w:rPr>
          <w:rFonts w:ascii="Arial" w:hAnsi="Arial" w:cs="Arial"/>
          <w:sz w:val="24"/>
          <w:szCs w:val="24"/>
          <w:lang w:val="es-419"/>
        </w:rPr>
        <w:t>Señor presidente:</w:t>
      </w:r>
    </w:p>
    <w:p w14:paraId="623AD7F8" w14:textId="77777777" w:rsidR="007C2EF5" w:rsidRPr="007C2EF5" w:rsidRDefault="007C2EF5" w:rsidP="007C2EF5">
      <w:pPr>
        <w:pStyle w:val="ListParagraph"/>
        <w:rPr>
          <w:rFonts w:ascii="Arial" w:hAnsi="Arial" w:cs="Arial"/>
          <w:sz w:val="24"/>
          <w:szCs w:val="24"/>
          <w:lang w:val="es-419"/>
        </w:rPr>
      </w:pPr>
    </w:p>
    <w:p w14:paraId="4D6CCE80" w14:textId="4032A3A7" w:rsidR="007C2EF5" w:rsidRPr="00F92AFE" w:rsidRDefault="00F46698" w:rsidP="002E2466">
      <w:pPr>
        <w:pStyle w:val="ListParagraph"/>
        <w:numPr>
          <w:ilvl w:val="0"/>
          <w:numId w:val="2"/>
        </w:numPr>
        <w:spacing w:after="0" w:line="240" w:lineRule="auto"/>
        <w:ind w:left="450" w:hanging="450"/>
        <w:jc w:val="both"/>
        <w:rPr>
          <w:rFonts w:ascii="Arial" w:hAnsi="Arial" w:cs="Arial"/>
          <w:sz w:val="24"/>
          <w:szCs w:val="24"/>
          <w:lang w:val="es-419"/>
        </w:rPr>
      </w:pPr>
      <w:r>
        <w:rPr>
          <w:rFonts w:ascii="Arial" w:hAnsi="Arial" w:cs="Arial"/>
          <w:sz w:val="24"/>
          <w:szCs w:val="24"/>
          <w:lang w:val="es-419"/>
        </w:rPr>
        <w:t>D</w:t>
      </w:r>
      <w:r w:rsidR="007C2EF5">
        <w:rPr>
          <w:rFonts w:ascii="Arial" w:hAnsi="Arial" w:cs="Arial"/>
          <w:sz w:val="24"/>
          <w:szCs w:val="24"/>
          <w:lang w:val="es-419"/>
        </w:rPr>
        <w:t>eseo resaltar que e</w:t>
      </w:r>
      <w:r w:rsidR="007C2EF5" w:rsidRPr="007C2EF5">
        <w:rPr>
          <w:rFonts w:ascii="Arial" w:hAnsi="Arial" w:cs="Arial"/>
          <w:sz w:val="24"/>
          <w:szCs w:val="24"/>
          <w:lang w:val="es-419"/>
        </w:rPr>
        <w:t xml:space="preserve">l Perú enfrenta a nivel interno el problema del tráfico ilícito de las armas pequeñas y ligeras y sus municiones y está plenamente consciente de la amenaza que representan a nivel regional y global.  Es por ello, que </w:t>
      </w:r>
      <w:r w:rsidR="007C2EF5">
        <w:rPr>
          <w:rFonts w:ascii="Arial" w:hAnsi="Arial" w:cs="Arial"/>
          <w:sz w:val="24"/>
          <w:szCs w:val="24"/>
          <w:lang w:val="es-419"/>
        </w:rPr>
        <w:t>tenemos</w:t>
      </w:r>
      <w:r w:rsidR="007C2EF5" w:rsidRPr="007C2EF5">
        <w:rPr>
          <w:rFonts w:ascii="Arial" w:hAnsi="Arial" w:cs="Arial"/>
          <w:sz w:val="24"/>
          <w:szCs w:val="24"/>
          <w:lang w:val="es-419"/>
        </w:rPr>
        <w:t xml:space="preserve"> elevadas expectativas en esta Conferencia, la cual </w:t>
      </w:r>
      <w:r>
        <w:rPr>
          <w:rFonts w:ascii="Arial" w:hAnsi="Arial" w:cs="Arial"/>
          <w:sz w:val="24"/>
          <w:szCs w:val="24"/>
          <w:lang w:val="es-419"/>
        </w:rPr>
        <w:t>es</w:t>
      </w:r>
      <w:r w:rsidR="007C2EF5" w:rsidRPr="007C2EF5">
        <w:rPr>
          <w:rFonts w:ascii="Arial" w:hAnsi="Arial" w:cs="Arial"/>
          <w:sz w:val="24"/>
          <w:szCs w:val="24"/>
          <w:lang w:val="es-419"/>
        </w:rPr>
        <w:t xml:space="preserve"> una oportunidad para acordar acciones a fin de mejorar los mecanismos de control de las transferencias de armas convencionales y reducir su desvío a flujos ilegales</w:t>
      </w:r>
      <w:r w:rsidR="007C2EF5">
        <w:rPr>
          <w:rFonts w:ascii="Arial" w:hAnsi="Arial" w:cs="Arial"/>
          <w:sz w:val="24"/>
          <w:szCs w:val="24"/>
          <w:lang w:val="es-419"/>
        </w:rPr>
        <w:t>.</w:t>
      </w:r>
    </w:p>
    <w:p w14:paraId="792F9F4E" w14:textId="77777777" w:rsidR="00D54351" w:rsidRPr="00F92AFE" w:rsidRDefault="00D54351" w:rsidP="00D54351">
      <w:pPr>
        <w:pStyle w:val="ListParagraph"/>
        <w:rPr>
          <w:rFonts w:ascii="Arial" w:hAnsi="Arial" w:cs="Arial"/>
          <w:sz w:val="24"/>
          <w:szCs w:val="24"/>
          <w:lang w:val="es-419"/>
        </w:rPr>
      </w:pPr>
    </w:p>
    <w:p w14:paraId="0D7FE3DD" w14:textId="7C048194" w:rsidR="00E0022F" w:rsidRPr="00F46698" w:rsidRDefault="00F46698" w:rsidP="00F46698">
      <w:pPr>
        <w:pStyle w:val="ListParagraph"/>
        <w:numPr>
          <w:ilvl w:val="0"/>
          <w:numId w:val="2"/>
        </w:numPr>
        <w:spacing w:after="0" w:line="240" w:lineRule="auto"/>
        <w:ind w:left="450" w:hanging="450"/>
        <w:jc w:val="both"/>
        <w:rPr>
          <w:rFonts w:ascii="Arial" w:hAnsi="Arial" w:cs="Arial"/>
          <w:sz w:val="24"/>
          <w:szCs w:val="24"/>
          <w:lang w:val="es-419"/>
        </w:rPr>
      </w:pPr>
      <w:r>
        <w:rPr>
          <w:rFonts w:ascii="Arial" w:hAnsi="Arial" w:cs="Arial"/>
          <w:sz w:val="24"/>
          <w:szCs w:val="24"/>
          <w:lang w:val="es-419"/>
        </w:rPr>
        <w:t>E</w:t>
      </w:r>
      <w:r w:rsidR="007C2EF5">
        <w:rPr>
          <w:rFonts w:ascii="Arial" w:eastAsia="Calibri" w:hAnsi="Arial" w:cs="Arial"/>
          <w:sz w:val="24"/>
          <w:szCs w:val="24"/>
          <w:lang w:val="es-419"/>
        </w:rPr>
        <w:t>l</w:t>
      </w:r>
      <w:r w:rsidR="00CC468E" w:rsidRPr="00F92AFE">
        <w:rPr>
          <w:rFonts w:ascii="Arial" w:eastAsia="Calibri" w:hAnsi="Arial" w:cs="Arial"/>
          <w:sz w:val="24"/>
          <w:szCs w:val="24"/>
          <w:lang w:val="es-419"/>
        </w:rPr>
        <w:t xml:space="preserve"> Perú </w:t>
      </w:r>
      <w:r w:rsidR="00BD5E80" w:rsidRPr="00F92AFE">
        <w:rPr>
          <w:rFonts w:ascii="Arial" w:eastAsia="Calibri" w:hAnsi="Arial" w:cs="Arial"/>
          <w:sz w:val="24"/>
          <w:szCs w:val="24"/>
          <w:lang w:val="es-419"/>
        </w:rPr>
        <w:t xml:space="preserve">viene </w:t>
      </w:r>
      <w:r w:rsidR="00CC468E" w:rsidRPr="00F92AFE">
        <w:rPr>
          <w:rFonts w:ascii="Arial" w:eastAsia="Calibri" w:hAnsi="Arial" w:cs="Arial"/>
          <w:sz w:val="24"/>
          <w:szCs w:val="24"/>
          <w:lang w:val="es-419"/>
        </w:rPr>
        <w:t>prioriza</w:t>
      </w:r>
      <w:r w:rsidR="008B7380" w:rsidRPr="00F92AFE">
        <w:rPr>
          <w:rFonts w:ascii="Arial" w:eastAsia="Calibri" w:hAnsi="Arial" w:cs="Arial"/>
          <w:sz w:val="24"/>
          <w:szCs w:val="24"/>
          <w:lang w:val="es-419"/>
        </w:rPr>
        <w:t>n</w:t>
      </w:r>
      <w:r w:rsidR="00CC468E" w:rsidRPr="00F92AFE">
        <w:rPr>
          <w:rFonts w:ascii="Arial" w:eastAsia="Calibri" w:hAnsi="Arial" w:cs="Arial"/>
          <w:sz w:val="24"/>
          <w:szCs w:val="24"/>
          <w:lang w:val="es-419"/>
        </w:rPr>
        <w:t>do el fortalecimiento d</w:t>
      </w:r>
      <w:r w:rsidR="002E2466" w:rsidRPr="00F92AFE">
        <w:rPr>
          <w:rFonts w:ascii="Arial" w:eastAsia="Calibri" w:hAnsi="Arial" w:cs="Arial"/>
          <w:sz w:val="24"/>
          <w:szCs w:val="24"/>
          <w:lang w:val="es-419"/>
        </w:rPr>
        <w:t>el</w:t>
      </w:r>
      <w:r w:rsidR="00CC468E" w:rsidRPr="00F92AFE">
        <w:rPr>
          <w:rFonts w:ascii="Arial" w:eastAsia="Calibri" w:hAnsi="Arial" w:cs="Arial"/>
          <w:sz w:val="24"/>
          <w:szCs w:val="24"/>
          <w:lang w:val="es-419"/>
        </w:rPr>
        <w:t xml:space="preserve"> control de las transferencias de armas convencionales, en particular de las armas pequeñas y ligeras.</w:t>
      </w:r>
      <w:r>
        <w:rPr>
          <w:rFonts w:ascii="Arial" w:eastAsia="Calibri" w:hAnsi="Arial" w:cs="Arial"/>
          <w:sz w:val="24"/>
          <w:szCs w:val="24"/>
          <w:lang w:val="es-419"/>
        </w:rPr>
        <w:t xml:space="preserve"> </w:t>
      </w:r>
      <w:r w:rsidR="008B7380" w:rsidRPr="00F46698">
        <w:rPr>
          <w:rFonts w:ascii="Arial" w:eastAsia="Calibri" w:hAnsi="Arial" w:cs="Arial"/>
          <w:sz w:val="24"/>
          <w:szCs w:val="24"/>
          <w:lang w:val="es-419"/>
        </w:rPr>
        <w:t>S</w:t>
      </w:r>
      <w:r w:rsidR="00CC468E" w:rsidRPr="00F46698">
        <w:rPr>
          <w:rFonts w:ascii="Arial" w:eastAsia="Calibri" w:hAnsi="Arial" w:cs="Arial"/>
          <w:sz w:val="24"/>
          <w:szCs w:val="24"/>
          <w:lang w:val="es-419"/>
        </w:rPr>
        <w:t>e vienen adoptando</w:t>
      </w:r>
      <w:r w:rsidR="008B7380" w:rsidRPr="00F46698">
        <w:rPr>
          <w:rFonts w:ascii="Arial" w:eastAsia="Calibri" w:hAnsi="Arial" w:cs="Arial"/>
          <w:sz w:val="24"/>
          <w:szCs w:val="24"/>
          <w:lang w:val="es-419"/>
        </w:rPr>
        <w:t xml:space="preserve"> igualmente </w:t>
      </w:r>
      <w:r w:rsidR="00CC468E" w:rsidRPr="00F46698">
        <w:rPr>
          <w:rFonts w:ascii="Arial" w:eastAsia="Calibri" w:hAnsi="Arial" w:cs="Arial"/>
          <w:sz w:val="24"/>
          <w:szCs w:val="24"/>
          <w:lang w:val="es-419"/>
        </w:rPr>
        <w:t>medidas para mejorar la seguridad ciudadana</w:t>
      </w:r>
      <w:r w:rsidR="00FD3B1C" w:rsidRPr="00F46698">
        <w:rPr>
          <w:rFonts w:ascii="Arial" w:eastAsia="Calibri" w:hAnsi="Arial" w:cs="Arial"/>
          <w:sz w:val="24"/>
          <w:szCs w:val="24"/>
          <w:lang w:val="es-419"/>
        </w:rPr>
        <w:t>,</w:t>
      </w:r>
      <w:r w:rsidR="00CC468E" w:rsidRPr="00F46698">
        <w:rPr>
          <w:rFonts w:ascii="Arial" w:eastAsia="Calibri" w:hAnsi="Arial" w:cs="Arial"/>
          <w:sz w:val="24"/>
          <w:szCs w:val="24"/>
          <w:lang w:val="es-419"/>
        </w:rPr>
        <w:t xml:space="preserve"> reducir la criminalidad, así como la violencia con el uso de armas de fuego, en especial en las instituciones educativas.</w:t>
      </w:r>
    </w:p>
    <w:p w14:paraId="56310D86" w14:textId="77777777" w:rsidR="00FA1C29" w:rsidRPr="0082239E" w:rsidRDefault="00FA1C29" w:rsidP="0082239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s-419"/>
        </w:rPr>
      </w:pPr>
    </w:p>
    <w:p w14:paraId="0955093C" w14:textId="3835F36F" w:rsidR="007C2EF5" w:rsidRPr="00F46698" w:rsidRDefault="00F46698" w:rsidP="007C2EF5">
      <w:pPr>
        <w:pStyle w:val="ListParagraph"/>
        <w:numPr>
          <w:ilvl w:val="0"/>
          <w:numId w:val="2"/>
        </w:numPr>
        <w:spacing w:after="0" w:line="240" w:lineRule="auto"/>
        <w:ind w:left="450" w:hanging="450"/>
        <w:jc w:val="both"/>
        <w:rPr>
          <w:rFonts w:ascii="Arial" w:eastAsia="Calibri" w:hAnsi="Arial" w:cs="Arial"/>
          <w:sz w:val="24"/>
          <w:szCs w:val="24"/>
          <w:lang w:val="es-419"/>
        </w:rPr>
      </w:pPr>
      <w:r>
        <w:rPr>
          <w:rFonts w:ascii="Arial" w:eastAsia="Calibri" w:hAnsi="Arial" w:cs="Arial"/>
          <w:sz w:val="24"/>
          <w:szCs w:val="24"/>
          <w:lang w:val="es-419"/>
        </w:rPr>
        <w:t>P</w:t>
      </w:r>
      <w:r w:rsidR="007C2EF5" w:rsidRPr="000D292F">
        <w:rPr>
          <w:rFonts w:ascii="Arial" w:eastAsia="Calibri" w:hAnsi="Arial" w:cs="Arial"/>
          <w:sz w:val="24"/>
          <w:szCs w:val="24"/>
          <w:lang w:val="es-419"/>
        </w:rPr>
        <w:t>odemos resaltar</w:t>
      </w:r>
      <w:r>
        <w:rPr>
          <w:rFonts w:ascii="Arial" w:eastAsia="Calibri" w:hAnsi="Arial" w:cs="Arial"/>
          <w:sz w:val="24"/>
          <w:szCs w:val="24"/>
          <w:lang w:val="es-419"/>
        </w:rPr>
        <w:t xml:space="preserve"> </w:t>
      </w:r>
      <w:r w:rsidR="00DE4891">
        <w:rPr>
          <w:rFonts w:ascii="Arial" w:eastAsia="Calibri" w:hAnsi="Arial" w:cs="Arial"/>
          <w:sz w:val="24"/>
          <w:szCs w:val="24"/>
          <w:lang w:val="es-419"/>
        </w:rPr>
        <w:t>asimismo</w:t>
      </w:r>
      <w:r w:rsidR="007C2EF5" w:rsidRPr="000D292F">
        <w:rPr>
          <w:rFonts w:ascii="Arial" w:eastAsia="Calibri" w:hAnsi="Arial" w:cs="Arial"/>
          <w:sz w:val="24"/>
          <w:szCs w:val="24"/>
          <w:lang w:val="es-419"/>
        </w:rPr>
        <w:t xml:space="preserve"> que e</w:t>
      </w:r>
      <w:r w:rsidR="00A42C95" w:rsidRPr="000D292F">
        <w:rPr>
          <w:rFonts w:ascii="Arial" w:eastAsia="Calibri" w:hAnsi="Arial" w:cs="Arial"/>
          <w:sz w:val="24"/>
          <w:szCs w:val="24"/>
          <w:lang w:val="es-419"/>
        </w:rPr>
        <w:t>ntre agosto de 2023 y julio de</w:t>
      </w:r>
      <w:r w:rsidR="00CC468E" w:rsidRPr="000D292F">
        <w:rPr>
          <w:rFonts w:ascii="Arial" w:eastAsia="Calibri" w:hAnsi="Arial" w:cs="Arial"/>
          <w:sz w:val="24"/>
          <w:szCs w:val="24"/>
          <w:lang w:val="es-419"/>
        </w:rPr>
        <w:t xml:space="preserve"> 202</w:t>
      </w:r>
      <w:r w:rsidR="00A42C95" w:rsidRPr="000D292F">
        <w:rPr>
          <w:rFonts w:ascii="Arial" w:eastAsia="Calibri" w:hAnsi="Arial" w:cs="Arial"/>
          <w:sz w:val="24"/>
          <w:szCs w:val="24"/>
          <w:lang w:val="es-419"/>
        </w:rPr>
        <w:t>4</w:t>
      </w:r>
      <w:r w:rsidR="00CC468E" w:rsidRPr="000D292F">
        <w:rPr>
          <w:rFonts w:ascii="Arial" w:eastAsia="Calibri" w:hAnsi="Arial" w:cs="Arial"/>
          <w:sz w:val="24"/>
          <w:szCs w:val="24"/>
          <w:lang w:val="es-419"/>
        </w:rPr>
        <w:t xml:space="preserve">, la </w:t>
      </w:r>
      <w:r w:rsidR="008B7380" w:rsidRPr="000D292F">
        <w:rPr>
          <w:rFonts w:ascii="Arial" w:eastAsia="Calibri" w:hAnsi="Arial" w:cs="Arial"/>
          <w:sz w:val="24"/>
          <w:szCs w:val="24"/>
          <w:lang w:val="es-419"/>
        </w:rPr>
        <w:t>Superintendencia Nacional de Control de Armas, Servicios de Seguridad (</w:t>
      </w:r>
      <w:r w:rsidR="00CC468E" w:rsidRPr="000D292F">
        <w:rPr>
          <w:rFonts w:ascii="Arial" w:eastAsia="Calibri" w:hAnsi="Arial" w:cs="Arial"/>
          <w:sz w:val="24"/>
          <w:szCs w:val="24"/>
          <w:lang w:val="es-419"/>
        </w:rPr>
        <w:t>SUCAMEC</w:t>
      </w:r>
      <w:r w:rsidR="008B7380" w:rsidRPr="000D292F">
        <w:rPr>
          <w:rFonts w:ascii="Arial" w:eastAsia="Calibri" w:hAnsi="Arial" w:cs="Arial"/>
          <w:sz w:val="24"/>
          <w:szCs w:val="24"/>
          <w:lang w:val="es-419"/>
        </w:rPr>
        <w:t>)</w:t>
      </w:r>
      <w:r w:rsidR="00A020FE" w:rsidRPr="000D292F">
        <w:rPr>
          <w:rFonts w:ascii="Arial" w:eastAsia="Calibri" w:hAnsi="Arial" w:cs="Arial"/>
          <w:sz w:val="24"/>
          <w:szCs w:val="24"/>
          <w:lang w:val="es-419"/>
        </w:rPr>
        <w:t xml:space="preserve"> – con el apoyo de aliados estratégicos nacionales e internac</w:t>
      </w:r>
      <w:r w:rsidR="00A020FE" w:rsidRPr="00F46698">
        <w:rPr>
          <w:rFonts w:ascii="Arial" w:eastAsia="Calibri" w:hAnsi="Arial" w:cs="Arial"/>
          <w:sz w:val="24"/>
          <w:szCs w:val="24"/>
          <w:lang w:val="es-419"/>
        </w:rPr>
        <w:t>ionales-</w:t>
      </w:r>
      <w:r w:rsidR="00CC468E" w:rsidRPr="00F46698">
        <w:rPr>
          <w:rFonts w:ascii="Arial" w:eastAsia="Calibri" w:hAnsi="Arial" w:cs="Arial"/>
          <w:sz w:val="24"/>
          <w:szCs w:val="24"/>
          <w:lang w:val="es-419"/>
        </w:rPr>
        <w:t xml:space="preserve"> destruyó</w:t>
      </w:r>
      <w:r w:rsidR="00A020FE" w:rsidRPr="00F46698">
        <w:rPr>
          <w:rFonts w:ascii="Arial" w:eastAsia="Calibri" w:hAnsi="Arial" w:cs="Arial"/>
          <w:sz w:val="24"/>
          <w:szCs w:val="24"/>
          <w:lang w:val="es-419"/>
        </w:rPr>
        <w:t xml:space="preserve"> aproximadamente</w:t>
      </w:r>
      <w:r w:rsidR="00CC468E" w:rsidRPr="00F46698">
        <w:rPr>
          <w:rFonts w:ascii="Arial" w:eastAsia="Calibri" w:hAnsi="Arial" w:cs="Arial"/>
          <w:sz w:val="24"/>
          <w:szCs w:val="24"/>
          <w:lang w:val="es-419"/>
        </w:rPr>
        <w:t xml:space="preserve"> </w:t>
      </w:r>
      <w:r w:rsidR="00A020FE" w:rsidRPr="00F46698">
        <w:rPr>
          <w:rFonts w:ascii="Arial" w:eastAsia="Calibri" w:hAnsi="Arial" w:cs="Arial"/>
          <w:sz w:val="24"/>
          <w:szCs w:val="24"/>
          <w:lang w:val="es-419"/>
        </w:rPr>
        <w:t>1</w:t>
      </w:r>
      <w:r w:rsidR="00CC468E" w:rsidRPr="00F46698">
        <w:rPr>
          <w:rFonts w:ascii="Arial" w:eastAsia="Calibri" w:hAnsi="Arial" w:cs="Arial"/>
          <w:sz w:val="24"/>
          <w:szCs w:val="24"/>
          <w:lang w:val="es-419"/>
        </w:rPr>
        <w:t>6,</w:t>
      </w:r>
      <w:r w:rsidR="00A020FE" w:rsidRPr="00F46698">
        <w:rPr>
          <w:rFonts w:ascii="Arial" w:eastAsia="Calibri" w:hAnsi="Arial" w:cs="Arial"/>
          <w:sz w:val="24"/>
          <w:szCs w:val="24"/>
          <w:lang w:val="es-419"/>
        </w:rPr>
        <w:t>516</w:t>
      </w:r>
      <w:r w:rsidR="00CC468E" w:rsidRPr="00F46698">
        <w:rPr>
          <w:rFonts w:ascii="Arial" w:eastAsia="Calibri" w:hAnsi="Arial" w:cs="Arial"/>
          <w:sz w:val="24"/>
          <w:szCs w:val="24"/>
          <w:lang w:val="es-419"/>
        </w:rPr>
        <w:t xml:space="preserve"> armas. </w:t>
      </w:r>
    </w:p>
    <w:p w14:paraId="1E4FE770" w14:textId="77777777" w:rsidR="007C2EF5" w:rsidRPr="00F46698" w:rsidRDefault="007C2EF5" w:rsidP="007C2EF5">
      <w:pPr>
        <w:pStyle w:val="ListParagraph"/>
        <w:rPr>
          <w:rFonts w:ascii="Arial" w:eastAsia="Calibri" w:hAnsi="Arial" w:cs="Arial"/>
          <w:sz w:val="24"/>
          <w:szCs w:val="24"/>
          <w:lang w:val="es-419"/>
        </w:rPr>
      </w:pPr>
    </w:p>
    <w:p w14:paraId="24D6EC3D" w14:textId="3CC566BE" w:rsidR="00CC468E" w:rsidRPr="00F46698" w:rsidRDefault="00CC468E" w:rsidP="007C2EF5">
      <w:pPr>
        <w:pStyle w:val="ListParagraph"/>
        <w:numPr>
          <w:ilvl w:val="0"/>
          <w:numId w:val="2"/>
        </w:numPr>
        <w:spacing w:after="0" w:line="240" w:lineRule="auto"/>
        <w:ind w:left="450" w:hanging="450"/>
        <w:jc w:val="both"/>
        <w:rPr>
          <w:rFonts w:ascii="Arial" w:eastAsia="Calibri" w:hAnsi="Arial" w:cs="Arial"/>
          <w:sz w:val="24"/>
          <w:szCs w:val="24"/>
          <w:lang w:val="es-419"/>
        </w:rPr>
      </w:pPr>
      <w:r w:rsidRPr="00F46698">
        <w:rPr>
          <w:rFonts w:ascii="Arial" w:eastAsia="Calibri" w:hAnsi="Arial" w:cs="Arial"/>
          <w:sz w:val="24"/>
          <w:szCs w:val="24"/>
          <w:lang w:val="es-419"/>
        </w:rPr>
        <w:lastRenderedPageBreak/>
        <w:t xml:space="preserve">Es de </w:t>
      </w:r>
      <w:r w:rsidR="005375A0">
        <w:rPr>
          <w:rFonts w:ascii="Arial" w:eastAsia="Calibri" w:hAnsi="Arial" w:cs="Arial"/>
          <w:sz w:val="24"/>
          <w:szCs w:val="24"/>
          <w:lang w:val="es-419"/>
        </w:rPr>
        <w:t>destacar</w:t>
      </w:r>
      <w:r w:rsidR="007038D2" w:rsidRPr="00F46698">
        <w:rPr>
          <w:rFonts w:ascii="Arial" w:eastAsia="Calibri" w:hAnsi="Arial" w:cs="Arial"/>
          <w:sz w:val="24"/>
          <w:szCs w:val="24"/>
          <w:lang w:val="es-419"/>
        </w:rPr>
        <w:t xml:space="preserve"> </w:t>
      </w:r>
      <w:r w:rsidR="005375A0">
        <w:rPr>
          <w:rFonts w:ascii="Arial" w:eastAsia="Calibri" w:hAnsi="Arial" w:cs="Arial"/>
          <w:sz w:val="24"/>
          <w:szCs w:val="24"/>
          <w:lang w:val="es-419"/>
        </w:rPr>
        <w:t>también</w:t>
      </w:r>
      <w:r w:rsidRPr="00F46698">
        <w:rPr>
          <w:rFonts w:ascii="Arial" w:eastAsia="Calibri" w:hAnsi="Arial" w:cs="Arial"/>
          <w:sz w:val="24"/>
          <w:szCs w:val="24"/>
          <w:lang w:val="es-419"/>
        </w:rPr>
        <w:t xml:space="preserve"> la valiosa cooperación</w:t>
      </w:r>
      <w:r w:rsidR="00E0022F" w:rsidRPr="00F46698">
        <w:rPr>
          <w:rFonts w:ascii="Arial" w:eastAsia="Calibri" w:hAnsi="Arial" w:cs="Arial"/>
          <w:sz w:val="24"/>
          <w:szCs w:val="24"/>
          <w:lang w:val="es-419"/>
        </w:rPr>
        <w:t xml:space="preserve"> internacional</w:t>
      </w:r>
      <w:r w:rsidR="00FD3B1C" w:rsidRPr="00F46698">
        <w:rPr>
          <w:rFonts w:ascii="Arial" w:eastAsia="Calibri" w:hAnsi="Arial" w:cs="Arial"/>
          <w:sz w:val="24"/>
          <w:szCs w:val="24"/>
          <w:lang w:val="es-419"/>
        </w:rPr>
        <w:t xml:space="preserve"> para mejorar las acciones de prevención y combate del tráfico de armas </w:t>
      </w:r>
      <w:r w:rsidRPr="00F46698">
        <w:rPr>
          <w:rFonts w:ascii="Arial" w:eastAsia="Calibri" w:hAnsi="Arial" w:cs="Arial"/>
          <w:sz w:val="24"/>
          <w:szCs w:val="24"/>
          <w:lang w:val="es-419"/>
        </w:rPr>
        <w:t>que el Perú recib</w:t>
      </w:r>
      <w:r w:rsidR="00F46698" w:rsidRPr="00F46698">
        <w:rPr>
          <w:rFonts w:ascii="Arial" w:eastAsia="Calibri" w:hAnsi="Arial" w:cs="Arial"/>
          <w:sz w:val="24"/>
          <w:szCs w:val="24"/>
          <w:lang w:val="es-419"/>
        </w:rPr>
        <w:t>e</w:t>
      </w:r>
      <w:r w:rsidR="00335C10" w:rsidRPr="00F46698">
        <w:rPr>
          <w:rFonts w:ascii="Arial" w:eastAsia="Calibri" w:hAnsi="Arial" w:cs="Arial"/>
          <w:sz w:val="24"/>
          <w:szCs w:val="24"/>
          <w:lang w:val="es-419"/>
        </w:rPr>
        <w:t xml:space="preserve">. </w:t>
      </w:r>
    </w:p>
    <w:p w14:paraId="0B496432" w14:textId="4E0EE726" w:rsidR="0034300C" w:rsidRPr="00F46698" w:rsidRDefault="0034300C" w:rsidP="007038D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s-419"/>
        </w:rPr>
      </w:pPr>
    </w:p>
    <w:p w14:paraId="16FCE13D" w14:textId="30C1D634" w:rsidR="00303E06" w:rsidRPr="00F46698" w:rsidRDefault="00BD5E80" w:rsidP="00FD3B1C">
      <w:pPr>
        <w:pStyle w:val="ListParagraph"/>
        <w:numPr>
          <w:ilvl w:val="0"/>
          <w:numId w:val="2"/>
        </w:numPr>
        <w:spacing w:after="0" w:line="240" w:lineRule="auto"/>
        <w:ind w:left="450" w:hanging="450"/>
        <w:jc w:val="both"/>
        <w:rPr>
          <w:rFonts w:ascii="Arial" w:eastAsia="Calibri" w:hAnsi="Arial" w:cs="Arial"/>
          <w:sz w:val="24"/>
          <w:szCs w:val="24"/>
          <w:lang w:val="es-419"/>
        </w:rPr>
      </w:pPr>
      <w:r w:rsidRPr="00F46698">
        <w:rPr>
          <w:rFonts w:ascii="Arial" w:eastAsia="Calibri" w:hAnsi="Arial" w:cs="Arial"/>
          <w:sz w:val="24"/>
          <w:szCs w:val="24"/>
          <w:lang w:val="es-419"/>
        </w:rPr>
        <w:t>L</w:t>
      </w:r>
      <w:r w:rsidR="0034300C" w:rsidRPr="00F46698">
        <w:rPr>
          <w:rFonts w:ascii="Arial" w:eastAsia="Calibri" w:hAnsi="Arial" w:cs="Arial"/>
          <w:sz w:val="24"/>
          <w:szCs w:val="24"/>
          <w:lang w:val="es-419"/>
        </w:rPr>
        <w:t xml:space="preserve">o anterior </w:t>
      </w:r>
      <w:r w:rsidR="00FD3B1C" w:rsidRPr="00F46698">
        <w:rPr>
          <w:rFonts w:ascii="Arial" w:eastAsia="Calibri" w:hAnsi="Arial" w:cs="Arial"/>
          <w:sz w:val="24"/>
          <w:szCs w:val="24"/>
          <w:lang w:val="es-419"/>
        </w:rPr>
        <w:t>t</w:t>
      </w:r>
      <w:r w:rsidRPr="00F46698">
        <w:rPr>
          <w:rFonts w:ascii="Arial" w:eastAsia="Calibri" w:hAnsi="Arial" w:cs="Arial"/>
          <w:sz w:val="24"/>
          <w:szCs w:val="24"/>
          <w:lang w:val="es-419"/>
        </w:rPr>
        <w:t>iene</w:t>
      </w:r>
      <w:r w:rsidR="00FD3B1C" w:rsidRPr="00F46698">
        <w:rPr>
          <w:rFonts w:ascii="Arial" w:eastAsia="Calibri" w:hAnsi="Arial" w:cs="Arial"/>
          <w:sz w:val="24"/>
          <w:szCs w:val="24"/>
          <w:lang w:val="es-419"/>
        </w:rPr>
        <w:t xml:space="preserve"> en cuenta la vinculación entre</w:t>
      </w:r>
      <w:r w:rsidR="0034300C" w:rsidRPr="00F46698">
        <w:rPr>
          <w:rFonts w:ascii="Arial" w:eastAsia="Calibri" w:hAnsi="Arial" w:cs="Arial"/>
          <w:sz w:val="24"/>
          <w:szCs w:val="24"/>
          <w:lang w:val="es-419"/>
        </w:rPr>
        <w:t xml:space="preserve"> la legislación de control de armas </w:t>
      </w:r>
      <w:r w:rsidRPr="00F46698">
        <w:rPr>
          <w:rFonts w:ascii="Arial" w:eastAsia="Calibri" w:hAnsi="Arial" w:cs="Arial"/>
          <w:sz w:val="24"/>
          <w:szCs w:val="24"/>
          <w:lang w:val="es-419"/>
        </w:rPr>
        <w:t>y</w:t>
      </w:r>
      <w:r w:rsidR="0034300C" w:rsidRPr="00F46698">
        <w:rPr>
          <w:rFonts w:ascii="Arial" w:eastAsia="Calibri" w:hAnsi="Arial" w:cs="Arial"/>
          <w:sz w:val="24"/>
          <w:szCs w:val="24"/>
          <w:lang w:val="es-419"/>
        </w:rPr>
        <w:t xml:space="preserve"> las normas sobre la erradicación de la violencia </w:t>
      </w:r>
      <w:r w:rsidR="00E0022F" w:rsidRPr="00F46698">
        <w:rPr>
          <w:rFonts w:ascii="Arial" w:eastAsia="Calibri" w:hAnsi="Arial" w:cs="Arial"/>
          <w:sz w:val="24"/>
          <w:szCs w:val="24"/>
          <w:lang w:val="es-419"/>
        </w:rPr>
        <w:t>basada en el género</w:t>
      </w:r>
      <w:r w:rsidR="00F46698" w:rsidRPr="00F46698">
        <w:rPr>
          <w:rFonts w:ascii="Arial" w:eastAsia="Calibri" w:hAnsi="Arial" w:cs="Arial"/>
          <w:sz w:val="24"/>
          <w:szCs w:val="24"/>
          <w:lang w:val="es-419"/>
        </w:rPr>
        <w:t>.</w:t>
      </w:r>
      <w:r w:rsidR="007171E8" w:rsidRPr="00F46698">
        <w:rPr>
          <w:rFonts w:ascii="Arial" w:eastAsia="Calibri" w:hAnsi="Arial" w:cs="Arial"/>
          <w:sz w:val="24"/>
          <w:szCs w:val="24"/>
          <w:lang w:val="es-419"/>
        </w:rPr>
        <w:t xml:space="preserve"> </w:t>
      </w:r>
    </w:p>
    <w:p w14:paraId="3F91189A" w14:textId="77777777" w:rsidR="007C2EF5" w:rsidRPr="007C2EF5" w:rsidRDefault="007C2EF5" w:rsidP="007C2EF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highlight w:val="yellow"/>
          <w:lang w:val="es-419"/>
        </w:rPr>
      </w:pPr>
    </w:p>
    <w:p w14:paraId="15DCB8A3" w14:textId="05A314C2" w:rsidR="00FD3B1C" w:rsidRPr="00F92AFE" w:rsidRDefault="00FD3B1C" w:rsidP="00FD3B1C">
      <w:pPr>
        <w:rPr>
          <w:rFonts w:ascii="Arial" w:hAnsi="Arial" w:cs="Arial"/>
          <w:sz w:val="24"/>
          <w:szCs w:val="24"/>
          <w:lang w:val="es-419"/>
        </w:rPr>
      </w:pPr>
      <w:r w:rsidRPr="00F92AFE">
        <w:rPr>
          <w:rFonts w:ascii="Arial" w:hAnsi="Arial" w:cs="Arial"/>
          <w:sz w:val="24"/>
          <w:szCs w:val="24"/>
          <w:lang w:val="es-419"/>
        </w:rPr>
        <w:t>Señor president</w:t>
      </w:r>
      <w:r w:rsidR="007C2EF5">
        <w:rPr>
          <w:rFonts w:ascii="Arial" w:hAnsi="Arial" w:cs="Arial"/>
          <w:sz w:val="24"/>
          <w:szCs w:val="24"/>
          <w:lang w:val="es-419"/>
        </w:rPr>
        <w:t>e</w:t>
      </w:r>
      <w:r w:rsidRPr="00F92AFE">
        <w:rPr>
          <w:rFonts w:ascii="Arial" w:hAnsi="Arial" w:cs="Arial"/>
          <w:sz w:val="24"/>
          <w:szCs w:val="24"/>
          <w:lang w:val="es-419"/>
        </w:rPr>
        <w:t>,</w:t>
      </w:r>
    </w:p>
    <w:p w14:paraId="2996653A" w14:textId="3DD388EB" w:rsidR="005375A0" w:rsidRPr="005375A0" w:rsidRDefault="00F92AFE" w:rsidP="007C00D7">
      <w:pPr>
        <w:pStyle w:val="ListParagraph"/>
        <w:numPr>
          <w:ilvl w:val="0"/>
          <w:numId w:val="2"/>
        </w:numPr>
        <w:spacing w:after="0" w:line="240" w:lineRule="auto"/>
        <w:ind w:left="450" w:hanging="450"/>
        <w:jc w:val="both"/>
        <w:rPr>
          <w:rFonts w:ascii="Arial" w:eastAsia="Calibri" w:hAnsi="Arial" w:cs="Arial"/>
          <w:sz w:val="24"/>
          <w:szCs w:val="24"/>
          <w:lang w:val="es-419"/>
        </w:rPr>
      </w:pPr>
      <w:r w:rsidRPr="00F92AFE">
        <w:rPr>
          <w:rFonts w:ascii="Arial" w:hAnsi="Arial" w:cs="Arial"/>
          <w:sz w:val="24"/>
          <w:szCs w:val="24"/>
          <w:lang w:val="es-419"/>
        </w:rPr>
        <w:t>En el ámbito multilateral, d</w:t>
      </w:r>
      <w:r w:rsidR="00335C10" w:rsidRPr="00F92AFE">
        <w:rPr>
          <w:rFonts w:ascii="Arial" w:hAnsi="Arial" w:cs="Arial"/>
          <w:sz w:val="24"/>
          <w:szCs w:val="24"/>
          <w:lang w:val="es-419"/>
        </w:rPr>
        <w:t>estaco</w:t>
      </w:r>
      <w:r w:rsidR="000433A0" w:rsidRPr="00F92AFE">
        <w:rPr>
          <w:rFonts w:ascii="Arial" w:hAnsi="Arial" w:cs="Arial"/>
          <w:sz w:val="24"/>
          <w:szCs w:val="24"/>
          <w:lang w:val="es-419"/>
        </w:rPr>
        <w:t xml:space="preserve"> los esfuerzos del </w:t>
      </w:r>
      <w:r w:rsidR="000433A0" w:rsidRPr="0078030F">
        <w:rPr>
          <w:rFonts w:ascii="Arial" w:hAnsi="Arial" w:cs="Arial"/>
          <w:sz w:val="24"/>
          <w:szCs w:val="24"/>
          <w:lang w:val="es-419"/>
        </w:rPr>
        <w:t xml:space="preserve">Perú, </w:t>
      </w:r>
      <w:r w:rsidR="00335C10" w:rsidRPr="0078030F">
        <w:rPr>
          <w:rFonts w:ascii="Arial" w:hAnsi="Arial" w:cs="Arial"/>
          <w:sz w:val="24"/>
          <w:szCs w:val="24"/>
          <w:lang w:val="es-419"/>
        </w:rPr>
        <w:t>junto a</w:t>
      </w:r>
      <w:r w:rsidR="000433A0" w:rsidRPr="0078030F">
        <w:rPr>
          <w:rFonts w:ascii="Arial" w:hAnsi="Arial" w:cs="Arial"/>
          <w:sz w:val="24"/>
          <w:szCs w:val="24"/>
          <w:lang w:val="es-419"/>
        </w:rPr>
        <w:t xml:space="preserve"> Ecuador, </w:t>
      </w:r>
      <w:r w:rsidR="005375A0">
        <w:rPr>
          <w:rFonts w:ascii="Arial" w:hAnsi="Arial" w:cs="Arial"/>
          <w:sz w:val="24"/>
          <w:szCs w:val="24"/>
          <w:lang w:val="es-419"/>
        </w:rPr>
        <w:t>en el marco</w:t>
      </w:r>
      <w:r w:rsidR="00335C10" w:rsidRPr="0078030F">
        <w:rPr>
          <w:rFonts w:ascii="Arial" w:hAnsi="Arial" w:cs="Arial"/>
          <w:sz w:val="24"/>
          <w:szCs w:val="24"/>
          <w:lang w:val="es-419"/>
        </w:rPr>
        <w:t xml:space="preserve"> </w:t>
      </w:r>
      <w:r w:rsidR="005375A0">
        <w:rPr>
          <w:rFonts w:ascii="Arial" w:hAnsi="Arial" w:cs="Arial"/>
          <w:sz w:val="24"/>
          <w:szCs w:val="24"/>
          <w:lang w:val="es-419"/>
        </w:rPr>
        <w:t>d</w:t>
      </w:r>
      <w:r w:rsidR="007038D2" w:rsidRPr="0078030F">
        <w:rPr>
          <w:rFonts w:ascii="Arial" w:hAnsi="Arial" w:cs="Arial"/>
          <w:sz w:val="24"/>
          <w:szCs w:val="24"/>
          <w:lang w:val="es-419"/>
        </w:rPr>
        <w:t>el Consejo de Derechos Humanos</w:t>
      </w:r>
      <w:r w:rsidR="00F46698">
        <w:rPr>
          <w:rFonts w:ascii="Arial" w:hAnsi="Arial" w:cs="Arial"/>
          <w:sz w:val="24"/>
          <w:szCs w:val="24"/>
          <w:lang w:val="es-419"/>
        </w:rPr>
        <w:t>. Recientemente, ambos países  lideramos la adopción de una resolución que abarca el impacto que tiene en los derechos humanos la adquisición, posesión y uso de armas de fuego por civiles, incluidos de los numerosos abusos y violaciones del derecho a la vida y otros derechos civiles, económicos, sociales y culturales asociados a su uso.</w:t>
      </w:r>
    </w:p>
    <w:p w14:paraId="77387636" w14:textId="77777777" w:rsidR="005375A0" w:rsidRPr="005375A0" w:rsidRDefault="005375A0" w:rsidP="005375A0">
      <w:pPr>
        <w:pStyle w:val="ListParagraph"/>
        <w:spacing w:after="0" w:line="240" w:lineRule="auto"/>
        <w:ind w:left="450"/>
        <w:jc w:val="both"/>
        <w:rPr>
          <w:rFonts w:ascii="Arial" w:eastAsia="Calibri" w:hAnsi="Arial" w:cs="Arial"/>
          <w:sz w:val="24"/>
          <w:szCs w:val="24"/>
          <w:lang w:val="es-419"/>
        </w:rPr>
      </w:pPr>
    </w:p>
    <w:p w14:paraId="2A7F6822" w14:textId="463AB543" w:rsidR="00303E06" w:rsidRPr="005375A0" w:rsidRDefault="005375A0" w:rsidP="005375A0">
      <w:pPr>
        <w:pStyle w:val="ListParagraph"/>
        <w:numPr>
          <w:ilvl w:val="0"/>
          <w:numId w:val="2"/>
        </w:numPr>
        <w:spacing w:after="0" w:line="240" w:lineRule="auto"/>
        <w:ind w:left="450" w:hanging="450"/>
        <w:jc w:val="both"/>
        <w:rPr>
          <w:rFonts w:ascii="Arial" w:eastAsia="Calibri" w:hAnsi="Arial" w:cs="Arial"/>
          <w:sz w:val="24"/>
          <w:szCs w:val="24"/>
          <w:lang w:val="es-419"/>
        </w:rPr>
      </w:pPr>
      <w:r>
        <w:rPr>
          <w:rFonts w:ascii="Arial" w:eastAsia="Calibri" w:hAnsi="Arial" w:cs="Arial"/>
          <w:sz w:val="24"/>
          <w:szCs w:val="24"/>
          <w:lang w:val="es-419"/>
        </w:rPr>
        <w:t>Expresamos del mismo modo nuestra preocupación por toda transferencia de armas que vaya en contra de los objetivos y propósitos del tratado</w:t>
      </w:r>
      <w:r w:rsidR="006B5349">
        <w:rPr>
          <w:rFonts w:ascii="Arial" w:eastAsia="Calibri" w:hAnsi="Arial" w:cs="Arial"/>
          <w:sz w:val="24"/>
          <w:szCs w:val="24"/>
          <w:lang w:val="es-419"/>
        </w:rPr>
        <w:t xml:space="preserve">, instando a todos los Estados a que se abstengan de transferir armas cuando se pueda anticipar que hay un riesgo de que sean usadas para facilitar o cometer graves violaciones del derecho internacional humanitario. </w:t>
      </w:r>
    </w:p>
    <w:p w14:paraId="65895B2E" w14:textId="77777777" w:rsidR="005375A0" w:rsidRPr="005375A0" w:rsidRDefault="005375A0" w:rsidP="005375A0">
      <w:pPr>
        <w:pStyle w:val="ListParagraph"/>
        <w:spacing w:after="0" w:line="240" w:lineRule="auto"/>
        <w:ind w:left="450"/>
        <w:jc w:val="both"/>
        <w:rPr>
          <w:rFonts w:ascii="Arial" w:eastAsia="Calibri" w:hAnsi="Arial" w:cs="Arial"/>
          <w:sz w:val="24"/>
          <w:szCs w:val="24"/>
          <w:lang w:val="es-419"/>
        </w:rPr>
      </w:pPr>
    </w:p>
    <w:p w14:paraId="0CC97389" w14:textId="08C8B262" w:rsidR="00303E06" w:rsidRPr="00F92AFE" w:rsidRDefault="005375A0" w:rsidP="00303E06">
      <w:pPr>
        <w:pStyle w:val="ListParagraph"/>
        <w:numPr>
          <w:ilvl w:val="0"/>
          <w:numId w:val="2"/>
        </w:numPr>
        <w:spacing w:after="0" w:line="240" w:lineRule="auto"/>
        <w:ind w:left="450" w:hanging="450"/>
        <w:jc w:val="both"/>
        <w:rPr>
          <w:rFonts w:ascii="Arial" w:eastAsia="Calibri" w:hAnsi="Arial" w:cs="Arial"/>
          <w:sz w:val="24"/>
          <w:szCs w:val="24"/>
          <w:lang w:val="es-419"/>
        </w:rPr>
      </w:pPr>
      <w:r>
        <w:rPr>
          <w:rFonts w:ascii="Arial" w:hAnsi="Arial" w:cs="Arial"/>
          <w:sz w:val="24"/>
          <w:szCs w:val="24"/>
          <w:lang w:val="es-419"/>
        </w:rPr>
        <w:t>Concluyo, s</w:t>
      </w:r>
      <w:r w:rsidR="007038D2" w:rsidRPr="00F92AFE">
        <w:rPr>
          <w:rFonts w:ascii="Arial" w:hAnsi="Arial" w:cs="Arial"/>
          <w:sz w:val="24"/>
          <w:szCs w:val="24"/>
          <w:lang w:val="es-419"/>
        </w:rPr>
        <w:t xml:space="preserve">eñor </w:t>
      </w:r>
      <w:r w:rsidR="00FA1C29">
        <w:rPr>
          <w:rFonts w:ascii="Arial" w:hAnsi="Arial" w:cs="Arial"/>
          <w:sz w:val="24"/>
          <w:szCs w:val="24"/>
          <w:lang w:val="es-419"/>
        </w:rPr>
        <w:t>p</w:t>
      </w:r>
      <w:r w:rsidR="007038D2" w:rsidRPr="00F92AFE">
        <w:rPr>
          <w:rFonts w:ascii="Arial" w:hAnsi="Arial" w:cs="Arial"/>
          <w:sz w:val="24"/>
          <w:szCs w:val="24"/>
          <w:lang w:val="es-419"/>
        </w:rPr>
        <w:t>resident</w:t>
      </w:r>
      <w:r w:rsidR="00FA1C29">
        <w:rPr>
          <w:rFonts w:ascii="Arial" w:hAnsi="Arial" w:cs="Arial"/>
          <w:sz w:val="24"/>
          <w:szCs w:val="24"/>
          <w:lang w:val="es-419"/>
        </w:rPr>
        <w:t>e</w:t>
      </w:r>
      <w:r w:rsidR="007038D2" w:rsidRPr="00F92AFE">
        <w:rPr>
          <w:rFonts w:ascii="Arial" w:hAnsi="Arial" w:cs="Arial"/>
          <w:sz w:val="24"/>
          <w:szCs w:val="24"/>
          <w:lang w:val="es-419"/>
        </w:rPr>
        <w:t>,</w:t>
      </w:r>
      <w:r w:rsidR="00335C10" w:rsidRPr="00F92AFE">
        <w:rPr>
          <w:rFonts w:ascii="Arial" w:hAnsi="Arial" w:cs="Arial"/>
          <w:sz w:val="24"/>
          <w:szCs w:val="24"/>
          <w:lang w:val="es-419"/>
        </w:rPr>
        <w:t xml:space="preserve"> reiterando el llamamiento de</w:t>
      </w:r>
      <w:r w:rsidR="00830A19" w:rsidRPr="00F92AFE">
        <w:rPr>
          <w:rFonts w:ascii="Arial" w:hAnsi="Arial" w:cs="Arial"/>
          <w:sz w:val="24"/>
          <w:szCs w:val="24"/>
          <w:lang w:val="es-419"/>
        </w:rPr>
        <w:t xml:space="preserve">l Perú </w:t>
      </w:r>
      <w:r w:rsidR="00AE391F" w:rsidRPr="00F92AFE">
        <w:rPr>
          <w:rFonts w:ascii="Arial" w:hAnsi="Arial" w:cs="Arial"/>
          <w:sz w:val="24"/>
          <w:szCs w:val="24"/>
          <w:lang w:val="es-419"/>
        </w:rPr>
        <w:t xml:space="preserve">a </w:t>
      </w:r>
      <w:r w:rsidR="005669CA" w:rsidRPr="00F92AFE">
        <w:rPr>
          <w:rFonts w:ascii="Arial" w:hAnsi="Arial" w:cs="Arial"/>
          <w:sz w:val="24"/>
          <w:szCs w:val="24"/>
          <w:lang w:val="es-419"/>
        </w:rPr>
        <w:t>los Estados Parte</w:t>
      </w:r>
      <w:r w:rsidR="00725C35" w:rsidRPr="00F92AFE">
        <w:rPr>
          <w:rFonts w:ascii="Arial" w:hAnsi="Arial" w:cs="Arial"/>
          <w:sz w:val="24"/>
          <w:szCs w:val="24"/>
          <w:lang w:val="es-419"/>
        </w:rPr>
        <w:t>s</w:t>
      </w:r>
      <w:r w:rsidR="00335C10" w:rsidRPr="00F92AFE">
        <w:rPr>
          <w:rFonts w:ascii="Arial" w:hAnsi="Arial" w:cs="Arial"/>
          <w:sz w:val="24"/>
          <w:szCs w:val="24"/>
          <w:lang w:val="es-419"/>
        </w:rPr>
        <w:t xml:space="preserve"> del TCA</w:t>
      </w:r>
      <w:r w:rsidR="005669CA" w:rsidRPr="00F92AFE">
        <w:rPr>
          <w:rFonts w:ascii="Arial" w:hAnsi="Arial" w:cs="Arial"/>
          <w:sz w:val="24"/>
          <w:szCs w:val="24"/>
          <w:lang w:val="es-419"/>
        </w:rPr>
        <w:t xml:space="preserve"> </w:t>
      </w:r>
      <w:r w:rsidR="00335C10" w:rsidRPr="00F92AFE">
        <w:rPr>
          <w:rFonts w:ascii="Arial" w:hAnsi="Arial" w:cs="Arial"/>
          <w:sz w:val="24"/>
          <w:szCs w:val="24"/>
          <w:lang w:val="es-419"/>
        </w:rPr>
        <w:t>p</w:t>
      </w:r>
      <w:r w:rsidR="003F655A" w:rsidRPr="00F92AFE">
        <w:rPr>
          <w:rFonts w:ascii="Arial" w:hAnsi="Arial" w:cs="Arial"/>
          <w:sz w:val="24"/>
          <w:szCs w:val="24"/>
          <w:lang w:val="es-419"/>
        </w:rPr>
        <w:t>a</w:t>
      </w:r>
      <w:r w:rsidR="00335C10" w:rsidRPr="00F92AFE">
        <w:rPr>
          <w:rFonts w:ascii="Arial" w:hAnsi="Arial" w:cs="Arial"/>
          <w:sz w:val="24"/>
          <w:szCs w:val="24"/>
          <w:lang w:val="es-419"/>
        </w:rPr>
        <w:t>ra</w:t>
      </w:r>
      <w:r w:rsidR="003F655A" w:rsidRPr="00F92AFE">
        <w:rPr>
          <w:rFonts w:ascii="Arial" w:hAnsi="Arial" w:cs="Arial"/>
          <w:sz w:val="24"/>
          <w:szCs w:val="24"/>
          <w:lang w:val="es-419"/>
        </w:rPr>
        <w:t xml:space="preserve"> </w:t>
      </w:r>
      <w:r w:rsidR="006F590A" w:rsidRPr="00F92AFE">
        <w:rPr>
          <w:rFonts w:ascii="Arial" w:hAnsi="Arial" w:cs="Arial"/>
          <w:sz w:val="24"/>
          <w:szCs w:val="24"/>
          <w:lang w:val="es-419"/>
        </w:rPr>
        <w:t>continuar</w:t>
      </w:r>
      <w:r w:rsidR="00AE391F" w:rsidRPr="00F92AFE">
        <w:rPr>
          <w:rFonts w:ascii="Arial" w:hAnsi="Arial" w:cs="Arial"/>
          <w:sz w:val="24"/>
          <w:szCs w:val="24"/>
          <w:lang w:val="es-419"/>
        </w:rPr>
        <w:t xml:space="preserve"> </w:t>
      </w:r>
      <w:r w:rsidR="003F655A" w:rsidRPr="00F92AFE">
        <w:rPr>
          <w:rFonts w:ascii="Arial" w:hAnsi="Arial" w:cs="Arial"/>
          <w:sz w:val="24"/>
          <w:szCs w:val="24"/>
          <w:lang w:val="es-419"/>
        </w:rPr>
        <w:t>implementa</w:t>
      </w:r>
      <w:r w:rsidR="006F590A" w:rsidRPr="00F92AFE">
        <w:rPr>
          <w:rFonts w:ascii="Arial" w:hAnsi="Arial" w:cs="Arial"/>
          <w:sz w:val="24"/>
          <w:szCs w:val="24"/>
          <w:lang w:val="es-419"/>
        </w:rPr>
        <w:t>ndo y fortaleciendo</w:t>
      </w:r>
      <w:r w:rsidR="00AE391F" w:rsidRPr="00F92AFE">
        <w:rPr>
          <w:rFonts w:ascii="Arial" w:hAnsi="Arial" w:cs="Arial"/>
          <w:sz w:val="24"/>
          <w:szCs w:val="24"/>
          <w:lang w:val="es-419"/>
        </w:rPr>
        <w:t xml:space="preserve"> el Tratado</w:t>
      </w:r>
      <w:r w:rsidR="00FD3B1C" w:rsidRPr="00F92AFE">
        <w:rPr>
          <w:rFonts w:ascii="Arial" w:hAnsi="Arial" w:cs="Arial"/>
          <w:sz w:val="24"/>
          <w:szCs w:val="24"/>
          <w:lang w:val="es-419"/>
        </w:rPr>
        <w:t xml:space="preserve">, </w:t>
      </w:r>
      <w:r w:rsidR="00725C35" w:rsidRPr="00F92AFE">
        <w:rPr>
          <w:rFonts w:ascii="Arial" w:eastAsia="Calibri" w:hAnsi="Arial" w:cs="Arial"/>
          <w:sz w:val="24"/>
          <w:szCs w:val="24"/>
          <w:lang w:val="es-419"/>
        </w:rPr>
        <w:t xml:space="preserve">en línea con </w:t>
      </w:r>
      <w:r w:rsidR="007C00D7">
        <w:rPr>
          <w:rFonts w:ascii="Arial" w:eastAsia="Calibri" w:hAnsi="Arial" w:cs="Arial"/>
          <w:sz w:val="24"/>
          <w:szCs w:val="24"/>
          <w:lang w:val="es-419"/>
        </w:rPr>
        <w:t>el objetivo 16 de la</w:t>
      </w:r>
      <w:r w:rsidR="00725C35" w:rsidRPr="00F92AFE">
        <w:rPr>
          <w:rFonts w:ascii="Arial" w:eastAsia="Calibri" w:hAnsi="Arial" w:cs="Arial"/>
          <w:sz w:val="24"/>
          <w:szCs w:val="24"/>
          <w:lang w:val="es-419"/>
        </w:rPr>
        <w:t xml:space="preserve"> Agenda 2030 para el Desarrollo Sostenible</w:t>
      </w:r>
      <w:r>
        <w:rPr>
          <w:rFonts w:ascii="Arial" w:eastAsia="Calibri" w:hAnsi="Arial" w:cs="Arial"/>
          <w:sz w:val="24"/>
          <w:szCs w:val="24"/>
          <w:lang w:val="es-419"/>
        </w:rPr>
        <w:t>, que busca</w:t>
      </w:r>
      <w:r w:rsidR="007C00D7">
        <w:rPr>
          <w:rFonts w:ascii="Arial" w:eastAsia="Calibri" w:hAnsi="Arial" w:cs="Arial"/>
          <w:sz w:val="24"/>
          <w:szCs w:val="24"/>
          <w:lang w:val="es-419"/>
        </w:rPr>
        <w:t xml:space="preserve"> la</w:t>
      </w:r>
      <w:r w:rsidR="00F92AFE" w:rsidRPr="00F92AFE">
        <w:rPr>
          <w:rFonts w:ascii="Arial" w:eastAsia="Calibri" w:hAnsi="Arial" w:cs="Arial"/>
          <w:sz w:val="24"/>
          <w:szCs w:val="24"/>
          <w:lang w:val="es-419"/>
        </w:rPr>
        <w:t xml:space="preserve"> promo</w:t>
      </w:r>
      <w:r w:rsidR="007C00D7">
        <w:rPr>
          <w:rFonts w:ascii="Arial" w:eastAsia="Calibri" w:hAnsi="Arial" w:cs="Arial"/>
          <w:sz w:val="24"/>
          <w:szCs w:val="24"/>
          <w:lang w:val="es-419"/>
        </w:rPr>
        <w:t>ción de</w:t>
      </w:r>
      <w:r w:rsidR="00335C10" w:rsidRPr="00F92AFE">
        <w:rPr>
          <w:rFonts w:ascii="Arial" w:eastAsia="Calibri" w:hAnsi="Arial" w:cs="Arial"/>
          <w:sz w:val="24"/>
          <w:szCs w:val="24"/>
          <w:lang w:val="es-419"/>
        </w:rPr>
        <w:t xml:space="preserve"> sociedades</w:t>
      </w:r>
      <w:r>
        <w:rPr>
          <w:rFonts w:ascii="Arial" w:eastAsia="Calibri" w:hAnsi="Arial" w:cs="Arial"/>
          <w:sz w:val="24"/>
          <w:szCs w:val="24"/>
          <w:lang w:val="es-419"/>
        </w:rPr>
        <w:t xml:space="preserve"> justas,</w:t>
      </w:r>
      <w:r w:rsidR="00335C10" w:rsidRPr="00F92AFE">
        <w:rPr>
          <w:rFonts w:ascii="Arial" w:eastAsia="Calibri" w:hAnsi="Arial" w:cs="Arial"/>
          <w:sz w:val="24"/>
          <w:szCs w:val="24"/>
          <w:lang w:val="es-419"/>
        </w:rPr>
        <w:t xml:space="preserve"> pacíficas e inclusivas</w:t>
      </w:r>
      <w:r w:rsidR="00D54351" w:rsidRPr="00F92AFE">
        <w:rPr>
          <w:rFonts w:ascii="Arial" w:hAnsi="Arial" w:cs="Arial"/>
          <w:sz w:val="24"/>
          <w:szCs w:val="24"/>
          <w:lang w:val="es-419"/>
        </w:rPr>
        <w:t>.</w:t>
      </w:r>
      <w:r w:rsidR="00AE391F" w:rsidRPr="00F92AFE">
        <w:rPr>
          <w:rFonts w:ascii="Arial" w:hAnsi="Arial" w:cs="Arial"/>
          <w:sz w:val="24"/>
          <w:szCs w:val="24"/>
          <w:lang w:val="es-419"/>
        </w:rPr>
        <w:t xml:space="preserve"> </w:t>
      </w:r>
    </w:p>
    <w:p w14:paraId="2762077E" w14:textId="77777777" w:rsidR="00303E06" w:rsidRPr="00F92AFE" w:rsidRDefault="00303E06" w:rsidP="00303E06">
      <w:pPr>
        <w:pStyle w:val="ListParagraph"/>
        <w:rPr>
          <w:rFonts w:ascii="Arial" w:hAnsi="Arial" w:cs="Arial"/>
          <w:sz w:val="24"/>
          <w:szCs w:val="24"/>
          <w:lang w:val="es-419"/>
        </w:rPr>
      </w:pPr>
    </w:p>
    <w:p w14:paraId="5541604A" w14:textId="6EBC0121" w:rsidR="004A7BF8" w:rsidRPr="00F92AFE" w:rsidRDefault="00335C10" w:rsidP="00303E06">
      <w:pPr>
        <w:pStyle w:val="ListParagraph"/>
        <w:spacing w:after="0" w:line="240" w:lineRule="auto"/>
        <w:ind w:left="450"/>
        <w:jc w:val="both"/>
        <w:rPr>
          <w:rFonts w:ascii="Arial" w:eastAsia="Calibri" w:hAnsi="Arial" w:cs="Arial"/>
          <w:sz w:val="24"/>
          <w:szCs w:val="24"/>
          <w:lang w:val="es-419"/>
        </w:rPr>
      </w:pPr>
      <w:r w:rsidRPr="00F92AFE">
        <w:rPr>
          <w:rFonts w:ascii="Arial" w:hAnsi="Arial" w:cs="Arial"/>
          <w:sz w:val="24"/>
          <w:szCs w:val="24"/>
          <w:lang w:val="es-419"/>
        </w:rPr>
        <w:t>G</w:t>
      </w:r>
      <w:r w:rsidR="00DA1454" w:rsidRPr="00F92AFE">
        <w:rPr>
          <w:rFonts w:ascii="Arial" w:hAnsi="Arial" w:cs="Arial"/>
          <w:sz w:val="24"/>
          <w:szCs w:val="24"/>
          <w:lang w:val="es-419"/>
        </w:rPr>
        <w:t xml:space="preserve">racias. </w:t>
      </w:r>
      <w:bookmarkStart w:id="0" w:name="_GoBack"/>
      <w:bookmarkEnd w:id="0"/>
    </w:p>
    <w:sectPr w:rsidR="004A7BF8" w:rsidRPr="00F92AFE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F807C1" w14:textId="77777777" w:rsidR="006F511D" w:rsidRDefault="006F511D" w:rsidP="0061046B">
      <w:pPr>
        <w:spacing w:after="0" w:line="240" w:lineRule="auto"/>
      </w:pPr>
      <w:r>
        <w:separator/>
      </w:r>
    </w:p>
  </w:endnote>
  <w:endnote w:type="continuationSeparator" w:id="0">
    <w:p w14:paraId="77FAFB0C" w14:textId="77777777" w:rsidR="006F511D" w:rsidRDefault="006F511D" w:rsidP="00610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3695641"/>
      <w:docPartObj>
        <w:docPartGallery w:val="Page Numbers (Bottom of Page)"/>
        <w:docPartUnique/>
      </w:docPartObj>
    </w:sdtPr>
    <w:sdtEndPr/>
    <w:sdtContent>
      <w:p w14:paraId="26366163" w14:textId="28E4CA10" w:rsidR="00782CDD" w:rsidRDefault="00782CD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32F54ABE" w14:textId="77777777" w:rsidR="00782CDD" w:rsidRDefault="00782C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DDE12F" w14:textId="77777777" w:rsidR="006F511D" w:rsidRDefault="006F511D" w:rsidP="0061046B">
      <w:pPr>
        <w:spacing w:after="0" w:line="240" w:lineRule="auto"/>
      </w:pPr>
      <w:r>
        <w:separator/>
      </w:r>
    </w:p>
  </w:footnote>
  <w:footnote w:type="continuationSeparator" w:id="0">
    <w:p w14:paraId="6F842583" w14:textId="77777777" w:rsidR="006F511D" w:rsidRDefault="006F511D" w:rsidP="006104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5309B5" w14:textId="77777777" w:rsidR="0061046B" w:rsidRDefault="0061046B">
    <w:pPr>
      <w:pStyle w:val="Header"/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52"/>
      <w:gridCol w:w="1551"/>
      <w:gridCol w:w="3501"/>
    </w:tblGrid>
    <w:tr w:rsidR="0061046B" w:rsidRPr="00A42C95" w14:paraId="1EF339F9" w14:textId="77777777" w:rsidTr="003C1E03">
      <w:tc>
        <w:tcPr>
          <w:tcW w:w="3510" w:type="dxa"/>
          <w:vAlign w:val="center"/>
        </w:tcPr>
        <w:p w14:paraId="70A825A4" w14:textId="77777777" w:rsidR="0061046B" w:rsidRPr="00F90FDA" w:rsidRDefault="0061046B" w:rsidP="003C1E03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90FDA">
            <w:rPr>
              <w:rFonts w:ascii="Arial" w:hAnsi="Arial" w:cs="Arial"/>
              <w:b/>
              <w:sz w:val="18"/>
              <w:szCs w:val="18"/>
            </w:rPr>
            <w:t>Representación Permanente del Perú</w:t>
          </w:r>
        </w:p>
        <w:p w14:paraId="7DB8E9F4" w14:textId="77777777" w:rsidR="0061046B" w:rsidRPr="00D52222" w:rsidRDefault="0061046B" w:rsidP="003C1E03">
          <w:pPr>
            <w:jc w:val="center"/>
            <w:rPr>
              <w:rFonts w:ascii="Arial" w:hAnsi="Arial" w:cs="Arial"/>
              <w:sz w:val="18"/>
              <w:szCs w:val="18"/>
            </w:rPr>
          </w:pPr>
          <w:r w:rsidRPr="00F90FDA">
            <w:rPr>
              <w:rFonts w:ascii="Arial" w:hAnsi="Arial" w:cs="Arial"/>
              <w:b/>
              <w:sz w:val="18"/>
              <w:szCs w:val="18"/>
            </w:rPr>
            <w:t>Ginebra</w:t>
          </w:r>
        </w:p>
      </w:tc>
      <w:tc>
        <w:tcPr>
          <w:tcW w:w="1560" w:type="dxa"/>
        </w:tcPr>
        <w:p w14:paraId="39F42CB4" w14:textId="77777777" w:rsidR="0061046B" w:rsidRDefault="0061046B" w:rsidP="003C1E03">
          <w:pPr>
            <w:jc w:val="center"/>
            <w:rPr>
              <w:rFonts w:ascii="Arial" w:hAnsi="Arial" w:cs="Arial"/>
            </w:rPr>
          </w:pPr>
          <w:r>
            <w:rPr>
              <w:noProof/>
              <w:lang w:val="en-US"/>
            </w:rPr>
            <w:drawing>
              <wp:inline distT="0" distB="0" distL="0" distR="0" wp14:anchorId="601EB601" wp14:editId="15393642">
                <wp:extent cx="658495" cy="658495"/>
                <wp:effectExtent l="0" t="0" r="8255" b="8255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8495" cy="6584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4" w:type="dxa"/>
          <w:vAlign w:val="center"/>
        </w:tcPr>
        <w:p w14:paraId="6763C0FE" w14:textId="77777777" w:rsidR="0061046B" w:rsidRPr="00F90FDA" w:rsidRDefault="0061046B" w:rsidP="003C1E03">
          <w:pPr>
            <w:jc w:val="center"/>
            <w:rPr>
              <w:rFonts w:ascii="Arial" w:hAnsi="Arial" w:cs="Arial"/>
              <w:b/>
              <w:sz w:val="18"/>
              <w:szCs w:val="18"/>
              <w:lang w:val="en-US"/>
            </w:rPr>
          </w:pPr>
          <w:r w:rsidRPr="00F90FDA">
            <w:rPr>
              <w:rFonts w:ascii="Arial" w:hAnsi="Arial" w:cs="Arial"/>
              <w:b/>
              <w:sz w:val="18"/>
              <w:szCs w:val="18"/>
              <w:lang w:val="en-US"/>
            </w:rPr>
            <w:t>Permanent Mission of Peru</w:t>
          </w:r>
        </w:p>
        <w:p w14:paraId="78EFB4AD" w14:textId="77777777" w:rsidR="0061046B" w:rsidRPr="00D52222" w:rsidRDefault="0061046B" w:rsidP="003C1E03">
          <w:pPr>
            <w:jc w:val="center"/>
            <w:rPr>
              <w:rFonts w:ascii="Arial" w:hAnsi="Arial" w:cs="Arial"/>
              <w:lang w:val="en-US"/>
            </w:rPr>
          </w:pPr>
          <w:r w:rsidRPr="00F90FDA">
            <w:rPr>
              <w:rFonts w:ascii="Arial" w:hAnsi="Arial" w:cs="Arial"/>
              <w:b/>
              <w:sz w:val="18"/>
              <w:szCs w:val="18"/>
              <w:lang w:val="en-US"/>
            </w:rPr>
            <w:t>Geneva</w:t>
          </w:r>
        </w:p>
      </w:tc>
    </w:tr>
  </w:tbl>
  <w:p w14:paraId="52B442A0" w14:textId="77777777" w:rsidR="0061046B" w:rsidRPr="0061046B" w:rsidRDefault="0061046B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206568"/>
    <w:multiLevelType w:val="hybridMultilevel"/>
    <w:tmpl w:val="016A9A2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AD0895"/>
    <w:multiLevelType w:val="hybridMultilevel"/>
    <w:tmpl w:val="33FE23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222"/>
    <w:rsid w:val="00004062"/>
    <w:rsid w:val="00004320"/>
    <w:rsid w:val="0001764F"/>
    <w:rsid w:val="00023420"/>
    <w:rsid w:val="000258D2"/>
    <w:rsid w:val="00030269"/>
    <w:rsid w:val="00033477"/>
    <w:rsid w:val="000373EF"/>
    <w:rsid w:val="000433A0"/>
    <w:rsid w:val="0004712A"/>
    <w:rsid w:val="00052930"/>
    <w:rsid w:val="000632B6"/>
    <w:rsid w:val="000651ED"/>
    <w:rsid w:val="00065E3D"/>
    <w:rsid w:val="00067CDB"/>
    <w:rsid w:val="00071637"/>
    <w:rsid w:val="00077D3C"/>
    <w:rsid w:val="00080C4A"/>
    <w:rsid w:val="00082E34"/>
    <w:rsid w:val="0008668C"/>
    <w:rsid w:val="000951F4"/>
    <w:rsid w:val="000A3BD7"/>
    <w:rsid w:val="000C012C"/>
    <w:rsid w:val="000D0158"/>
    <w:rsid w:val="000D292F"/>
    <w:rsid w:val="000E6BC2"/>
    <w:rsid w:val="000E7C8B"/>
    <w:rsid w:val="000E7EDD"/>
    <w:rsid w:val="0010618E"/>
    <w:rsid w:val="0011184D"/>
    <w:rsid w:val="001144CD"/>
    <w:rsid w:val="001171E9"/>
    <w:rsid w:val="001250CB"/>
    <w:rsid w:val="00136D16"/>
    <w:rsid w:val="00143F22"/>
    <w:rsid w:val="001506FA"/>
    <w:rsid w:val="0015160A"/>
    <w:rsid w:val="00172DB1"/>
    <w:rsid w:val="0017568C"/>
    <w:rsid w:val="001762A7"/>
    <w:rsid w:val="001852CF"/>
    <w:rsid w:val="00194B7E"/>
    <w:rsid w:val="001C1E97"/>
    <w:rsid w:val="001C67E4"/>
    <w:rsid w:val="001D72A7"/>
    <w:rsid w:val="001E0AF8"/>
    <w:rsid w:val="001E18A2"/>
    <w:rsid w:val="001F0DA7"/>
    <w:rsid w:val="002134A0"/>
    <w:rsid w:val="0021467D"/>
    <w:rsid w:val="002272A8"/>
    <w:rsid w:val="00235441"/>
    <w:rsid w:val="00240105"/>
    <w:rsid w:val="00253396"/>
    <w:rsid w:val="00260E74"/>
    <w:rsid w:val="00262E03"/>
    <w:rsid w:val="0027269E"/>
    <w:rsid w:val="00274CB2"/>
    <w:rsid w:val="00275255"/>
    <w:rsid w:val="00276E30"/>
    <w:rsid w:val="002803C0"/>
    <w:rsid w:val="00282752"/>
    <w:rsid w:val="002834C2"/>
    <w:rsid w:val="00287A8B"/>
    <w:rsid w:val="0029344C"/>
    <w:rsid w:val="00294C2A"/>
    <w:rsid w:val="002A08FF"/>
    <w:rsid w:val="002D7B6F"/>
    <w:rsid w:val="002E0D9D"/>
    <w:rsid w:val="002E2466"/>
    <w:rsid w:val="002E3313"/>
    <w:rsid w:val="002E395A"/>
    <w:rsid w:val="002E410F"/>
    <w:rsid w:val="002E6677"/>
    <w:rsid w:val="002F345A"/>
    <w:rsid w:val="002F64DF"/>
    <w:rsid w:val="00303E06"/>
    <w:rsid w:val="00307E1D"/>
    <w:rsid w:val="00335C10"/>
    <w:rsid w:val="00336F33"/>
    <w:rsid w:val="00340813"/>
    <w:rsid w:val="0034300C"/>
    <w:rsid w:val="003538B1"/>
    <w:rsid w:val="00355C98"/>
    <w:rsid w:val="003629BA"/>
    <w:rsid w:val="00370129"/>
    <w:rsid w:val="0037236D"/>
    <w:rsid w:val="00377B2F"/>
    <w:rsid w:val="00381904"/>
    <w:rsid w:val="00391B05"/>
    <w:rsid w:val="00396058"/>
    <w:rsid w:val="00397735"/>
    <w:rsid w:val="003A5091"/>
    <w:rsid w:val="003B0B67"/>
    <w:rsid w:val="003B556D"/>
    <w:rsid w:val="003B5DF5"/>
    <w:rsid w:val="003C59E2"/>
    <w:rsid w:val="003D4043"/>
    <w:rsid w:val="003D4D03"/>
    <w:rsid w:val="003E2914"/>
    <w:rsid w:val="003E4F33"/>
    <w:rsid w:val="003E6028"/>
    <w:rsid w:val="003E65B7"/>
    <w:rsid w:val="003F4F1A"/>
    <w:rsid w:val="003F5FB5"/>
    <w:rsid w:val="003F655A"/>
    <w:rsid w:val="00417783"/>
    <w:rsid w:val="00422EA6"/>
    <w:rsid w:val="00434439"/>
    <w:rsid w:val="004426CE"/>
    <w:rsid w:val="004458C5"/>
    <w:rsid w:val="00455453"/>
    <w:rsid w:val="00462714"/>
    <w:rsid w:val="00467F87"/>
    <w:rsid w:val="004754A3"/>
    <w:rsid w:val="00475CA0"/>
    <w:rsid w:val="00491DA0"/>
    <w:rsid w:val="0049493D"/>
    <w:rsid w:val="004A36B2"/>
    <w:rsid w:val="004A7BF8"/>
    <w:rsid w:val="004B694D"/>
    <w:rsid w:val="004B7CDC"/>
    <w:rsid w:val="004C5AC6"/>
    <w:rsid w:val="004C5D54"/>
    <w:rsid w:val="004D671A"/>
    <w:rsid w:val="004D7E4B"/>
    <w:rsid w:val="004E40FF"/>
    <w:rsid w:val="004F0B81"/>
    <w:rsid w:val="004F13EA"/>
    <w:rsid w:val="00503326"/>
    <w:rsid w:val="005074C4"/>
    <w:rsid w:val="00515243"/>
    <w:rsid w:val="005375A0"/>
    <w:rsid w:val="00561421"/>
    <w:rsid w:val="005669CA"/>
    <w:rsid w:val="00566E95"/>
    <w:rsid w:val="0057411D"/>
    <w:rsid w:val="00574BD9"/>
    <w:rsid w:val="00581B44"/>
    <w:rsid w:val="00586BA4"/>
    <w:rsid w:val="00591690"/>
    <w:rsid w:val="0059531E"/>
    <w:rsid w:val="005C0291"/>
    <w:rsid w:val="005C090D"/>
    <w:rsid w:val="005C7B02"/>
    <w:rsid w:val="005C7DDE"/>
    <w:rsid w:val="005D39FD"/>
    <w:rsid w:val="005E1F6E"/>
    <w:rsid w:val="005E2881"/>
    <w:rsid w:val="005F1FE5"/>
    <w:rsid w:val="006033F2"/>
    <w:rsid w:val="00605808"/>
    <w:rsid w:val="0061046B"/>
    <w:rsid w:val="006206B6"/>
    <w:rsid w:val="00622F79"/>
    <w:rsid w:val="00650C46"/>
    <w:rsid w:val="00686D7D"/>
    <w:rsid w:val="00690F74"/>
    <w:rsid w:val="00693044"/>
    <w:rsid w:val="00695AA0"/>
    <w:rsid w:val="006A2114"/>
    <w:rsid w:val="006A5F68"/>
    <w:rsid w:val="006B5349"/>
    <w:rsid w:val="006B5F42"/>
    <w:rsid w:val="006C391C"/>
    <w:rsid w:val="006E74A9"/>
    <w:rsid w:val="006E77A5"/>
    <w:rsid w:val="006F3308"/>
    <w:rsid w:val="006F511D"/>
    <w:rsid w:val="006F590A"/>
    <w:rsid w:val="007028DE"/>
    <w:rsid w:val="007038D2"/>
    <w:rsid w:val="00704494"/>
    <w:rsid w:val="007171E8"/>
    <w:rsid w:val="00723A09"/>
    <w:rsid w:val="00725C35"/>
    <w:rsid w:val="007325CF"/>
    <w:rsid w:val="007334B4"/>
    <w:rsid w:val="00742E45"/>
    <w:rsid w:val="00743093"/>
    <w:rsid w:val="007512C1"/>
    <w:rsid w:val="00764609"/>
    <w:rsid w:val="0078030F"/>
    <w:rsid w:val="00782BA7"/>
    <w:rsid w:val="00782CDD"/>
    <w:rsid w:val="00783F57"/>
    <w:rsid w:val="00786F22"/>
    <w:rsid w:val="0079558A"/>
    <w:rsid w:val="00795F6E"/>
    <w:rsid w:val="007A7BF7"/>
    <w:rsid w:val="007C00D7"/>
    <w:rsid w:val="007C2EF5"/>
    <w:rsid w:val="007C38EC"/>
    <w:rsid w:val="007F176B"/>
    <w:rsid w:val="007F4B7A"/>
    <w:rsid w:val="008045C2"/>
    <w:rsid w:val="00810FBC"/>
    <w:rsid w:val="00815513"/>
    <w:rsid w:val="00821389"/>
    <w:rsid w:val="0082239E"/>
    <w:rsid w:val="00830A19"/>
    <w:rsid w:val="00832FD3"/>
    <w:rsid w:val="008511E6"/>
    <w:rsid w:val="00867EB2"/>
    <w:rsid w:val="00874E6A"/>
    <w:rsid w:val="00880D6B"/>
    <w:rsid w:val="00887A09"/>
    <w:rsid w:val="0089548A"/>
    <w:rsid w:val="008A1203"/>
    <w:rsid w:val="008A5723"/>
    <w:rsid w:val="008B428A"/>
    <w:rsid w:val="008B7174"/>
    <w:rsid w:val="008B7380"/>
    <w:rsid w:val="008C059D"/>
    <w:rsid w:val="008C07D0"/>
    <w:rsid w:val="008D3B9E"/>
    <w:rsid w:val="008E075B"/>
    <w:rsid w:val="008E51F6"/>
    <w:rsid w:val="008E610D"/>
    <w:rsid w:val="008E6D3F"/>
    <w:rsid w:val="008F1FFF"/>
    <w:rsid w:val="008F6B4A"/>
    <w:rsid w:val="009161D4"/>
    <w:rsid w:val="00954819"/>
    <w:rsid w:val="009638D1"/>
    <w:rsid w:val="0096540D"/>
    <w:rsid w:val="00973C8F"/>
    <w:rsid w:val="00977955"/>
    <w:rsid w:val="009947F2"/>
    <w:rsid w:val="0099560A"/>
    <w:rsid w:val="009A6CD5"/>
    <w:rsid w:val="009A7C94"/>
    <w:rsid w:val="009B0A2D"/>
    <w:rsid w:val="009B0E9D"/>
    <w:rsid w:val="009B3A65"/>
    <w:rsid w:val="009B53D0"/>
    <w:rsid w:val="009B6B91"/>
    <w:rsid w:val="009E6ABF"/>
    <w:rsid w:val="00A020FE"/>
    <w:rsid w:val="00A07278"/>
    <w:rsid w:val="00A15693"/>
    <w:rsid w:val="00A2509A"/>
    <w:rsid w:val="00A3305A"/>
    <w:rsid w:val="00A33B37"/>
    <w:rsid w:val="00A3653B"/>
    <w:rsid w:val="00A42C95"/>
    <w:rsid w:val="00A52700"/>
    <w:rsid w:val="00A5501F"/>
    <w:rsid w:val="00A55C36"/>
    <w:rsid w:val="00A61137"/>
    <w:rsid w:val="00A629AE"/>
    <w:rsid w:val="00A66AFA"/>
    <w:rsid w:val="00A7154C"/>
    <w:rsid w:val="00A7597E"/>
    <w:rsid w:val="00A90895"/>
    <w:rsid w:val="00A90FB1"/>
    <w:rsid w:val="00A936D4"/>
    <w:rsid w:val="00A94BA5"/>
    <w:rsid w:val="00A9699A"/>
    <w:rsid w:val="00AA1249"/>
    <w:rsid w:val="00AA3E2A"/>
    <w:rsid w:val="00AB3DF6"/>
    <w:rsid w:val="00AC2F17"/>
    <w:rsid w:val="00AD1809"/>
    <w:rsid w:val="00AE391F"/>
    <w:rsid w:val="00AF2320"/>
    <w:rsid w:val="00AF25C4"/>
    <w:rsid w:val="00AF46C8"/>
    <w:rsid w:val="00B11A78"/>
    <w:rsid w:val="00B14F41"/>
    <w:rsid w:val="00B2026C"/>
    <w:rsid w:val="00B22234"/>
    <w:rsid w:val="00B324B9"/>
    <w:rsid w:val="00B40A3E"/>
    <w:rsid w:val="00B43826"/>
    <w:rsid w:val="00B44FF5"/>
    <w:rsid w:val="00B475A3"/>
    <w:rsid w:val="00B5046E"/>
    <w:rsid w:val="00B63A1A"/>
    <w:rsid w:val="00B6443D"/>
    <w:rsid w:val="00B70CAA"/>
    <w:rsid w:val="00B71437"/>
    <w:rsid w:val="00B73D9E"/>
    <w:rsid w:val="00B75265"/>
    <w:rsid w:val="00B82CE1"/>
    <w:rsid w:val="00B94AA2"/>
    <w:rsid w:val="00BA6599"/>
    <w:rsid w:val="00BB7318"/>
    <w:rsid w:val="00BD5E80"/>
    <w:rsid w:val="00BE1610"/>
    <w:rsid w:val="00BF3DF3"/>
    <w:rsid w:val="00C1370E"/>
    <w:rsid w:val="00C156AA"/>
    <w:rsid w:val="00C15876"/>
    <w:rsid w:val="00C17614"/>
    <w:rsid w:val="00C27EFD"/>
    <w:rsid w:val="00C35497"/>
    <w:rsid w:val="00C37301"/>
    <w:rsid w:val="00C43BDB"/>
    <w:rsid w:val="00C5362F"/>
    <w:rsid w:val="00C61391"/>
    <w:rsid w:val="00C633AC"/>
    <w:rsid w:val="00C6723B"/>
    <w:rsid w:val="00C71B25"/>
    <w:rsid w:val="00C85823"/>
    <w:rsid w:val="00CA4E49"/>
    <w:rsid w:val="00CB7586"/>
    <w:rsid w:val="00CC468E"/>
    <w:rsid w:val="00CC51BA"/>
    <w:rsid w:val="00CD0D62"/>
    <w:rsid w:val="00CD1E7C"/>
    <w:rsid w:val="00CD252B"/>
    <w:rsid w:val="00CD4FD3"/>
    <w:rsid w:val="00CD7911"/>
    <w:rsid w:val="00CE0F6E"/>
    <w:rsid w:val="00CE450C"/>
    <w:rsid w:val="00CE7D67"/>
    <w:rsid w:val="00CF4DE9"/>
    <w:rsid w:val="00CF554A"/>
    <w:rsid w:val="00D01ACC"/>
    <w:rsid w:val="00D3116D"/>
    <w:rsid w:val="00D52222"/>
    <w:rsid w:val="00D54351"/>
    <w:rsid w:val="00D674BE"/>
    <w:rsid w:val="00D71DE1"/>
    <w:rsid w:val="00D72558"/>
    <w:rsid w:val="00D7361D"/>
    <w:rsid w:val="00D75BFD"/>
    <w:rsid w:val="00D8245B"/>
    <w:rsid w:val="00D97710"/>
    <w:rsid w:val="00DA1454"/>
    <w:rsid w:val="00DA1656"/>
    <w:rsid w:val="00DA63A1"/>
    <w:rsid w:val="00DA7DF5"/>
    <w:rsid w:val="00DB16BE"/>
    <w:rsid w:val="00DB2A63"/>
    <w:rsid w:val="00DC5267"/>
    <w:rsid w:val="00DC6E15"/>
    <w:rsid w:val="00DC6F07"/>
    <w:rsid w:val="00DC7093"/>
    <w:rsid w:val="00DC7251"/>
    <w:rsid w:val="00DD2489"/>
    <w:rsid w:val="00DE4891"/>
    <w:rsid w:val="00DE74AC"/>
    <w:rsid w:val="00E0022F"/>
    <w:rsid w:val="00E00F62"/>
    <w:rsid w:val="00E13C93"/>
    <w:rsid w:val="00E15A41"/>
    <w:rsid w:val="00E2422B"/>
    <w:rsid w:val="00E25D93"/>
    <w:rsid w:val="00E31CD5"/>
    <w:rsid w:val="00E33DCD"/>
    <w:rsid w:val="00E46FFE"/>
    <w:rsid w:val="00E53F7E"/>
    <w:rsid w:val="00E5642C"/>
    <w:rsid w:val="00E609F3"/>
    <w:rsid w:val="00E67F03"/>
    <w:rsid w:val="00E8758C"/>
    <w:rsid w:val="00E91983"/>
    <w:rsid w:val="00EA2123"/>
    <w:rsid w:val="00EA413F"/>
    <w:rsid w:val="00EB6905"/>
    <w:rsid w:val="00EC0088"/>
    <w:rsid w:val="00EC2254"/>
    <w:rsid w:val="00EC79E3"/>
    <w:rsid w:val="00ED2728"/>
    <w:rsid w:val="00ED3573"/>
    <w:rsid w:val="00ED495D"/>
    <w:rsid w:val="00ED6CC6"/>
    <w:rsid w:val="00EE0C1A"/>
    <w:rsid w:val="00F00878"/>
    <w:rsid w:val="00F00B53"/>
    <w:rsid w:val="00F12CF5"/>
    <w:rsid w:val="00F16EE6"/>
    <w:rsid w:val="00F21F6D"/>
    <w:rsid w:val="00F221AE"/>
    <w:rsid w:val="00F25DB9"/>
    <w:rsid w:val="00F4196C"/>
    <w:rsid w:val="00F46698"/>
    <w:rsid w:val="00F469EB"/>
    <w:rsid w:val="00F54AF0"/>
    <w:rsid w:val="00F57F57"/>
    <w:rsid w:val="00F62600"/>
    <w:rsid w:val="00F71F1F"/>
    <w:rsid w:val="00F77248"/>
    <w:rsid w:val="00F90FDA"/>
    <w:rsid w:val="00F92996"/>
    <w:rsid w:val="00F92AFE"/>
    <w:rsid w:val="00F956EF"/>
    <w:rsid w:val="00FA1C29"/>
    <w:rsid w:val="00FA5636"/>
    <w:rsid w:val="00FB01F4"/>
    <w:rsid w:val="00FB03D7"/>
    <w:rsid w:val="00FB189D"/>
    <w:rsid w:val="00FB1B00"/>
    <w:rsid w:val="00FD3B1C"/>
    <w:rsid w:val="00FE3818"/>
    <w:rsid w:val="00FE3ECF"/>
    <w:rsid w:val="00FE40F5"/>
    <w:rsid w:val="00FE48A6"/>
    <w:rsid w:val="00FE66CC"/>
    <w:rsid w:val="00FE7C7C"/>
    <w:rsid w:val="00FF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06E9A"/>
  <w15:docId w15:val="{7A2A1882-50C0-4F70-9CD3-6BD78BCAF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2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2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52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104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46B"/>
  </w:style>
  <w:style w:type="paragraph" w:styleId="Footer">
    <w:name w:val="footer"/>
    <w:basedOn w:val="Normal"/>
    <w:link w:val="FooterChar"/>
    <w:uiPriority w:val="99"/>
    <w:unhideWhenUsed/>
    <w:rsid w:val="006104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46B"/>
  </w:style>
  <w:style w:type="paragraph" w:customStyle="1" w:styleId="Standard">
    <w:name w:val="Standard"/>
    <w:rsid w:val="00C1587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val="es-PE" w:eastAsia="zh-CN" w:bidi="hi-IN"/>
    </w:rPr>
  </w:style>
  <w:style w:type="paragraph" w:styleId="ListParagraph">
    <w:name w:val="List Paragraph"/>
    <w:basedOn w:val="Normal"/>
    <w:uiPriority w:val="34"/>
    <w:qFormat/>
    <w:rsid w:val="00C15876"/>
    <w:pPr>
      <w:ind w:left="720"/>
      <w:contextualSpacing/>
    </w:pPr>
    <w:rPr>
      <w:rFonts w:ascii="Calibri" w:eastAsiaTheme="minorEastAsia" w:hAnsi="Calibri" w:cs="Times New Roman"/>
      <w:lang w:val="es-E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D35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D357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D357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609F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609F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536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36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36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36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362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58983-B61C-BF4D-AFDB-80D56ECA5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G80JG5JMP</dc:creator>
  <cp:lastModifiedBy>Angel V. Horna</cp:lastModifiedBy>
  <cp:revision>15</cp:revision>
  <cp:lastPrinted>2022-08-18T15:15:00Z</cp:lastPrinted>
  <dcterms:created xsi:type="dcterms:W3CDTF">2024-08-16T14:10:00Z</dcterms:created>
  <dcterms:modified xsi:type="dcterms:W3CDTF">2024-08-20T09:34:00Z</dcterms:modified>
</cp:coreProperties>
</file>