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634D3" w14:textId="66503657" w:rsidR="00475531" w:rsidRPr="00FD1019" w:rsidRDefault="00C520BD" w:rsidP="00FD1019">
      <w:pPr>
        <w:shd w:val="clear" w:color="auto" w:fill="FFFFFF" w:themeFill="background1"/>
        <w:jc w:val="center"/>
        <w:rPr>
          <w:rFonts w:asciiTheme="majorBidi" w:hAnsiTheme="majorBidi" w:cstheme="majorBidi"/>
          <w:b/>
          <w:bCs/>
          <w:color w:val="0070C0"/>
          <w:sz w:val="24"/>
          <w:szCs w:val="24"/>
          <w:lang w:bidi="ar-EG"/>
        </w:rPr>
      </w:pPr>
      <w:r>
        <w:rPr>
          <w:rFonts w:asciiTheme="majorBidi" w:hAnsiTheme="majorBidi" w:cstheme="majorBidi"/>
          <w:b/>
          <w:bCs/>
          <w:color w:val="0070C0"/>
          <w:sz w:val="24"/>
          <w:szCs w:val="24"/>
          <w:lang w:bidi="ar-EG"/>
        </w:rPr>
        <w:t>Second</w:t>
      </w:r>
      <w:r w:rsidR="00E75C02" w:rsidRPr="00FD1019">
        <w:rPr>
          <w:rFonts w:asciiTheme="majorBidi" w:hAnsiTheme="majorBidi" w:cstheme="majorBidi"/>
          <w:b/>
          <w:bCs/>
          <w:color w:val="0070C0"/>
          <w:sz w:val="24"/>
          <w:szCs w:val="24"/>
          <w:lang w:bidi="ar-EG"/>
        </w:rPr>
        <w:t xml:space="preserve"> intervention:</w:t>
      </w:r>
      <w:r w:rsidR="00FD1019" w:rsidRPr="00FD1019">
        <w:rPr>
          <w:rFonts w:asciiTheme="majorBidi" w:hAnsiTheme="majorBidi" w:cstheme="majorBidi"/>
          <w:b/>
          <w:bCs/>
          <w:color w:val="0070C0"/>
          <w:sz w:val="24"/>
          <w:szCs w:val="24"/>
          <w:lang w:bidi="ar-EG"/>
        </w:rPr>
        <w:t xml:space="preserve"> Partners Foundation to the </w:t>
      </w:r>
      <w:r>
        <w:rPr>
          <w:rFonts w:asciiTheme="majorBidi" w:hAnsiTheme="majorBidi" w:cstheme="majorBidi"/>
          <w:b/>
          <w:bCs/>
          <w:color w:val="0070C0"/>
          <w:sz w:val="24"/>
          <w:szCs w:val="24"/>
          <w:lang w:bidi="ar-EG"/>
        </w:rPr>
        <w:t>transparency and reporting group</w:t>
      </w:r>
    </w:p>
    <w:p w14:paraId="74544974" w14:textId="4906EECC" w:rsidR="00FD1019" w:rsidRPr="00FD1019" w:rsidRDefault="00FD1019" w:rsidP="00FD1019">
      <w:pPr>
        <w:shd w:val="clear" w:color="auto" w:fill="FFFFFF" w:themeFill="background1"/>
        <w:jc w:val="center"/>
        <w:rPr>
          <w:rFonts w:asciiTheme="majorBidi" w:hAnsiTheme="majorBidi" w:cstheme="majorBidi"/>
          <w:b/>
          <w:bCs/>
          <w:sz w:val="24"/>
          <w:szCs w:val="24"/>
          <w:lang w:bidi="ar-EG"/>
        </w:rPr>
      </w:pPr>
      <w:r w:rsidRPr="00FD1019">
        <w:rPr>
          <w:rFonts w:asciiTheme="majorBidi" w:hAnsiTheme="majorBidi" w:cstheme="majorBidi"/>
          <w:b/>
          <w:bCs/>
          <w:sz w:val="24"/>
          <w:szCs w:val="24"/>
          <w:lang w:bidi="ar-EG"/>
        </w:rPr>
        <w:t xml:space="preserve">On </w:t>
      </w:r>
      <w:r w:rsidR="00C520BD">
        <w:rPr>
          <w:rFonts w:asciiTheme="majorBidi" w:hAnsiTheme="majorBidi" w:cstheme="majorBidi"/>
          <w:b/>
          <w:bCs/>
          <w:sz w:val="24"/>
          <w:szCs w:val="24"/>
          <w:lang w:bidi="ar-EG"/>
        </w:rPr>
        <w:t xml:space="preserve">the lack of </w:t>
      </w:r>
      <w:r w:rsidRPr="00FD1019">
        <w:rPr>
          <w:rFonts w:asciiTheme="majorBidi" w:hAnsiTheme="majorBidi" w:cstheme="majorBidi"/>
          <w:b/>
          <w:bCs/>
          <w:sz w:val="24"/>
          <w:szCs w:val="24"/>
          <w:lang w:bidi="ar-EG"/>
        </w:rPr>
        <w:t xml:space="preserve">transparency </w:t>
      </w:r>
      <w:r w:rsidR="00C520BD">
        <w:rPr>
          <w:rFonts w:asciiTheme="majorBidi" w:hAnsiTheme="majorBidi" w:cstheme="majorBidi"/>
          <w:b/>
          <w:bCs/>
          <w:sz w:val="24"/>
          <w:szCs w:val="24"/>
          <w:lang w:bidi="ar-EG"/>
        </w:rPr>
        <w:t xml:space="preserve">and accountability in </w:t>
      </w:r>
      <w:r w:rsidR="00C520BD">
        <w:rPr>
          <w:rFonts w:asciiTheme="majorBidi" w:hAnsiTheme="majorBidi" w:cstheme="majorBidi"/>
          <w:b/>
          <w:bCs/>
          <w:sz w:val="24"/>
          <w:szCs w:val="24"/>
          <w:lang w:bidi="ar-EG"/>
        </w:rPr>
        <w:t xml:space="preserve">arms transfer </w:t>
      </w:r>
      <w:r w:rsidR="00C520BD">
        <w:rPr>
          <w:rFonts w:asciiTheme="majorBidi" w:hAnsiTheme="majorBidi" w:cstheme="majorBidi"/>
          <w:b/>
          <w:bCs/>
          <w:sz w:val="24"/>
          <w:szCs w:val="24"/>
          <w:lang w:bidi="ar-EG"/>
        </w:rPr>
        <w:t xml:space="preserve">that exacerbates armed conflicts in Africa </w:t>
      </w:r>
    </w:p>
    <w:p w14:paraId="2EECA874" w14:textId="2D0F8F11" w:rsidR="00F80224" w:rsidRDefault="00C520BD" w:rsidP="00C520BD">
      <w:pPr>
        <w:shd w:val="clear" w:color="auto" w:fill="FFFFFF" w:themeFill="background1"/>
        <w:jc w:val="both"/>
        <w:rPr>
          <w:rFonts w:asciiTheme="majorBidi" w:hAnsiTheme="majorBidi" w:cstheme="majorBidi"/>
          <w:sz w:val="24"/>
          <w:szCs w:val="24"/>
          <w:lang w:bidi="ar-EG"/>
        </w:rPr>
      </w:pPr>
      <w:r w:rsidRPr="00C520BD">
        <w:rPr>
          <w:rFonts w:asciiTheme="majorBidi" w:hAnsiTheme="majorBidi" w:cstheme="majorBidi"/>
          <w:sz w:val="24"/>
          <w:szCs w:val="24"/>
          <w:lang w:bidi="ar-EG"/>
        </w:rPr>
        <w:t xml:space="preserve">The African continent is witnessing an alarming escalation in the </w:t>
      </w:r>
      <w:r>
        <w:rPr>
          <w:rFonts w:asciiTheme="majorBidi" w:hAnsiTheme="majorBidi" w:cstheme="majorBidi"/>
          <w:sz w:val="24"/>
          <w:szCs w:val="24"/>
          <w:lang w:bidi="ar-EG"/>
        </w:rPr>
        <w:t>pace</w:t>
      </w:r>
      <w:r w:rsidRPr="00C520BD">
        <w:rPr>
          <w:rFonts w:asciiTheme="majorBidi" w:hAnsiTheme="majorBidi" w:cstheme="majorBidi"/>
          <w:sz w:val="24"/>
          <w:szCs w:val="24"/>
          <w:lang w:bidi="ar-EG"/>
        </w:rPr>
        <w:t xml:space="preserve"> of armed conflicts</w:t>
      </w:r>
      <w:r>
        <w:rPr>
          <w:rFonts w:asciiTheme="majorBidi" w:hAnsiTheme="majorBidi" w:cstheme="majorBidi"/>
          <w:sz w:val="24"/>
          <w:szCs w:val="24"/>
          <w:lang w:bidi="ar-EG"/>
        </w:rPr>
        <w:t xml:space="preserve"> and t</w:t>
      </w:r>
      <w:r w:rsidRPr="00C520BD">
        <w:rPr>
          <w:rFonts w:asciiTheme="majorBidi" w:hAnsiTheme="majorBidi" w:cstheme="majorBidi"/>
          <w:sz w:val="24"/>
          <w:szCs w:val="24"/>
          <w:lang w:bidi="ar-EG"/>
        </w:rPr>
        <w:t>he expansion of the scope of armed groups and terrorist movements</w:t>
      </w:r>
      <w:r>
        <w:rPr>
          <w:rFonts w:asciiTheme="majorBidi" w:hAnsiTheme="majorBidi" w:cstheme="majorBidi"/>
          <w:sz w:val="24"/>
          <w:szCs w:val="24"/>
          <w:lang w:bidi="ar-EG"/>
        </w:rPr>
        <w:t>, particularly in the Sahel and Sahara regions, and west and east Africa,</w:t>
      </w:r>
      <w:r w:rsidR="00314649">
        <w:rPr>
          <w:rFonts w:asciiTheme="majorBidi" w:hAnsiTheme="majorBidi" w:cstheme="majorBidi"/>
          <w:sz w:val="24"/>
          <w:szCs w:val="24"/>
          <w:lang w:bidi="ar-EG"/>
        </w:rPr>
        <w:t xml:space="preserve"> making it one of the most affected regions by gross human rights violations in the world, including extrajudicial killings, sexual violence, forced displacement, and </w:t>
      </w:r>
      <w:r w:rsidR="008A5BB3">
        <w:rPr>
          <w:rFonts w:asciiTheme="majorBidi" w:hAnsiTheme="majorBidi" w:cstheme="majorBidi"/>
          <w:sz w:val="24"/>
          <w:szCs w:val="24"/>
          <w:lang w:bidi="ar-EG"/>
        </w:rPr>
        <w:t xml:space="preserve">attacks </w:t>
      </w:r>
      <w:r w:rsidR="00314649">
        <w:rPr>
          <w:rFonts w:asciiTheme="majorBidi" w:hAnsiTheme="majorBidi" w:cstheme="majorBidi"/>
          <w:sz w:val="24"/>
          <w:szCs w:val="24"/>
          <w:lang w:bidi="ar-EG"/>
        </w:rPr>
        <w:t>targeting educational and health facilities, hindering civilians</w:t>
      </w:r>
      <w:r w:rsidR="008A5BB3">
        <w:rPr>
          <w:rFonts w:asciiTheme="majorBidi" w:hAnsiTheme="majorBidi" w:cstheme="majorBidi"/>
          <w:sz w:val="24"/>
          <w:szCs w:val="24"/>
          <w:lang w:bidi="ar-EG"/>
        </w:rPr>
        <w:t>’</w:t>
      </w:r>
      <w:r w:rsidR="00314649">
        <w:rPr>
          <w:rFonts w:asciiTheme="majorBidi" w:hAnsiTheme="majorBidi" w:cstheme="majorBidi"/>
          <w:sz w:val="24"/>
          <w:szCs w:val="24"/>
          <w:lang w:bidi="ar-EG"/>
        </w:rPr>
        <w:t xml:space="preserve"> access to basic services and destroying </w:t>
      </w:r>
      <w:r w:rsidR="008A5BB3">
        <w:rPr>
          <w:rFonts w:asciiTheme="majorBidi" w:hAnsiTheme="majorBidi" w:cstheme="majorBidi"/>
          <w:sz w:val="24"/>
          <w:szCs w:val="24"/>
          <w:lang w:bidi="ar-EG"/>
        </w:rPr>
        <w:t>the</w:t>
      </w:r>
      <w:r w:rsidR="00314649">
        <w:rPr>
          <w:rFonts w:asciiTheme="majorBidi" w:hAnsiTheme="majorBidi" w:cstheme="majorBidi"/>
          <w:sz w:val="24"/>
          <w:szCs w:val="24"/>
          <w:lang w:bidi="ar-EG"/>
        </w:rPr>
        <w:t xml:space="preserve"> fabric</w:t>
      </w:r>
      <w:r w:rsidR="008A5BB3">
        <w:rPr>
          <w:rFonts w:asciiTheme="majorBidi" w:hAnsiTheme="majorBidi" w:cstheme="majorBidi"/>
          <w:sz w:val="24"/>
          <w:szCs w:val="24"/>
          <w:lang w:bidi="ar-EG"/>
        </w:rPr>
        <w:t xml:space="preserve"> of community life.</w:t>
      </w:r>
      <w:r w:rsidR="00314649">
        <w:rPr>
          <w:rFonts w:asciiTheme="majorBidi" w:hAnsiTheme="majorBidi" w:cstheme="majorBidi"/>
          <w:sz w:val="24"/>
          <w:szCs w:val="24"/>
          <w:lang w:bidi="ar-EG"/>
        </w:rPr>
        <w:t xml:space="preserve"> </w:t>
      </w:r>
    </w:p>
    <w:p w14:paraId="470CA634" w14:textId="7121CFAC" w:rsidR="008A5BB3" w:rsidRDefault="008A5BB3" w:rsidP="00C520BD">
      <w:pPr>
        <w:shd w:val="clear" w:color="auto" w:fill="FFFFFF" w:themeFill="background1"/>
        <w:jc w:val="both"/>
        <w:rPr>
          <w:rFonts w:asciiTheme="majorBidi" w:hAnsiTheme="majorBidi" w:cstheme="majorBidi"/>
          <w:sz w:val="24"/>
          <w:szCs w:val="24"/>
          <w:lang w:bidi="ar-EG"/>
        </w:rPr>
      </w:pPr>
      <w:r>
        <w:rPr>
          <w:rFonts w:asciiTheme="majorBidi" w:hAnsiTheme="majorBidi" w:cstheme="majorBidi"/>
          <w:sz w:val="24"/>
          <w:szCs w:val="24"/>
          <w:lang w:bidi="ar-EG"/>
        </w:rPr>
        <w:t xml:space="preserve">The uncontrolled conventional weapons’ flow into conflict zones, in the absence of transparency and effective oversight mechanisms, </w:t>
      </w:r>
      <w:r>
        <w:rPr>
          <w:rFonts w:asciiTheme="majorBidi" w:hAnsiTheme="majorBidi" w:cstheme="majorBidi"/>
          <w:sz w:val="24"/>
          <w:szCs w:val="24"/>
          <w:lang w:bidi="ar-EG"/>
        </w:rPr>
        <w:t>contributes</w:t>
      </w:r>
      <w:r>
        <w:rPr>
          <w:rFonts w:asciiTheme="majorBidi" w:hAnsiTheme="majorBidi" w:cstheme="majorBidi"/>
          <w:sz w:val="24"/>
          <w:szCs w:val="24"/>
          <w:lang w:bidi="ar-EG"/>
        </w:rPr>
        <w:t xml:space="preserve"> to fueling these violations.</w:t>
      </w:r>
      <w:r w:rsidR="0055316D">
        <w:rPr>
          <w:rFonts w:asciiTheme="majorBidi" w:hAnsiTheme="majorBidi" w:cstheme="majorBidi"/>
          <w:sz w:val="24"/>
          <w:szCs w:val="24"/>
          <w:lang w:bidi="ar-EG"/>
        </w:rPr>
        <w:t xml:space="preserve"> In several cases, arms transfer</w:t>
      </w:r>
      <w:r w:rsidR="006B57C3">
        <w:rPr>
          <w:rFonts w:asciiTheme="majorBidi" w:hAnsiTheme="majorBidi" w:cstheme="majorBidi"/>
          <w:sz w:val="24"/>
          <w:szCs w:val="24"/>
          <w:lang w:bidi="ar-EG"/>
        </w:rPr>
        <w:t>s</w:t>
      </w:r>
      <w:r w:rsidR="0055316D">
        <w:rPr>
          <w:rFonts w:asciiTheme="majorBidi" w:hAnsiTheme="majorBidi" w:cstheme="majorBidi"/>
          <w:sz w:val="24"/>
          <w:szCs w:val="24"/>
          <w:lang w:bidi="ar-EG"/>
        </w:rPr>
        <w:t xml:space="preserve"> are shrouded in secrecy, creating a fertile environment for </w:t>
      </w:r>
      <w:r w:rsidR="006B57C3">
        <w:rPr>
          <w:rFonts w:asciiTheme="majorBidi" w:hAnsiTheme="majorBidi" w:cstheme="majorBidi"/>
          <w:sz w:val="24"/>
          <w:szCs w:val="24"/>
          <w:lang w:bidi="ar-EG"/>
        </w:rPr>
        <w:t>weapons</w:t>
      </w:r>
      <w:r w:rsidR="0055316D">
        <w:rPr>
          <w:rFonts w:asciiTheme="majorBidi" w:hAnsiTheme="majorBidi" w:cstheme="majorBidi"/>
          <w:sz w:val="24"/>
          <w:szCs w:val="24"/>
          <w:lang w:bidi="ar-EG"/>
        </w:rPr>
        <w:t xml:space="preserve"> to</w:t>
      </w:r>
      <w:r w:rsidR="006B57C3">
        <w:rPr>
          <w:rFonts w:asciiTheme="majorBidi" w:hAnsiTheme="majorBidi" w:cstheme="majorBidi"/>
          <w:sz w:val="24"/>
          <w:szCs w:val="24"/>
          <w:lang w:bidi="ar-EG"/>
        </w:rPr>
        <w:t xml:space="preserve"> fall into the hands of</w:t>
      </w:r>
      <w:r w:rsidR="0055316D">
        <w:rPr>
          <w:rFonts w:asciiTheme="majorBidi" w:hAnsiTheme="majorBidi" w:cstheme="majorBidi"/>
          <w:sz w:val="24"/>
          <w:szCs w:val="24"/>
          <w:lang w:bidi="ar-EG"/>
        </w:rPr>
        <w:t xml:space="preserve"> extremist groups or </w:t>
      </w:r>
      <w:r w:rsidR="006B57C3">
        <w:rPr>
          <w:rFonts w:asciiTheme="majorBidi" w:hAnsiTheme="majorBidi" w:cstheme="majorBidi"/>
          <w:sz w:val="24"/>
          <w:szCs w:val="24"/>
          <w:lang w:bidi="ar-EG"/>
        </w:rPr>
        <w:t>regimes</w:t>
      </w:r>
      <w:r w:rsidR="0055316D">
        <w:rPr>
          <w:rFonts w:asciiTheme="majorBidi" w:hAnsiTheme="majorBidi" w:cstheme="majorBidi"/>
          <w:sz w:val="24"/>
          <w:szCs w:val="24"/>
          <w:lang w:bidi="ar-EG"/>
        </w:rPr>
        <w:t xml:space="preserve"> that violate their obligations </w:t>
      </w:r>
      <w:r w:rsidR="006B57C3">
        <w:rPr>
          <w:rFonts w:asciiTheme="majorBidi" w:hAnsiTheme="majorBidi" w:cstheme="majorBidi"/>
          <w:sz w:val="24"/>
          <w:szCs w:val="24"/>
          <w:lang w:bidi="ar-EG"/>
        </w:rPr>
        <w:t>under</w:t>
      </w:r>
      <w:r w:rsidR="0055316D">
        <w:rPr>
          <w:rFonts w:asciiTheme="majorBidi" w:hAnsiTheme="majorBidi" w:cstheme="majorBidi"/>
          <w:sz w:val="24"/>
          <w:szCs w:val="24"/>
          <w:lang w:bidi="ar-EG"/>
        </w:rPr>
        <w:t xml:space="preserve"> international human rights and humanitarian la</w:t>
      </w:r>
      <w:r w:rsidR="006B57C3">
        <w:rPr>
          <w:rFonts w:asciiTheme="majorBidi" w:hAnsiTheme="majorBidi" w:cstheme="majorBidi"/>
          <w:sz w:val="24"/>
          <w:szCs w:val="24"/>
          <w:lang w:bidi="ar-EG"/>
        </w:rPr>
        <w:t>w.</w:t>
      </w:r>
      <w:r w:rsidR="0055316D">
        <w:rPr>
          <w:rFonts w:asciiTheme="majorBidi" w:hAnsiTheme="majorBidi" w:cstheme="majorBidi"/>
          <w:sz w:val="24"/>
          <w:szCs w:val="24"/>
          <w:lang w:bidi="ar-EG"/>
        </w:rPr>
        <w:t xml:space="preserve"> </w:t>
      </w:r>
      <w:r w:rsidR="006B57C3">
        <w:rPr>
          <w:rFonts w:asciiTheme="majorBidi" w:hAnsiTheme="majorBidi" w:cstheme="majorBidi"/>
          <w:sz w:val="24"/>
          <w:szCs w:val="24"/>
          <w:lang w:bidi="ar-EG"/>
        </w:rPr>
        <w:t>Meanwhile,</w:t>
      </w:r>
      <w:r w:rsidR="0055316D">
        <w:rPr>
          <w:rFonts w:asciiTheme="majorBidi" w:hAnsiTheme="majorBidi" w:cstheme="majorBidi"/>
          <w:sz w:val="24"/>
          <w:szCs w:val="24"/>
          <w:lang w:bidi="ar-EG"/>
        </w:rPr>
        <w:t xml:space="preserve"> the lack of transparency </w:t>
      </w:r>
      <w:r w:rsidR="006B57C3">
        <w:rPr>
          <w:rFonts w:asciiTheme="majorBidi" w:hAnsiTheme="majorBidi" w:cstheme="majorBidi"/>
          <w:sz w:val="24"/>
          <w:szCs w:val="24"/>
          <w:lang w:bidi="ar-EG"/>
        </w:rPr>
        <w:t>impedes accountability and increases corruption levels associated with arms trade.</w:t>
      </w:r>
    </w:p>
    <w:p w14:paraId="3A475BB7" w14:textId="1FE5FA37" w:rsidR="006B57C3" w:rsidRDefault="006B57C3" w:rsidP="00C520BD">
      <w:pPr>
        <w:shd w:val="clear" w:color="auto" w:fill="FFFFFF" w:themeFill="background1"/>
        <w:jc w:val="both"/>
        <w:rPr>
          <w:rFonts w:asciiTheme="majorBidi" w:hAnsiTheme="majorBidi" w:cstheme="majorBidi"/>
          <w:sz w:val="24"/>
          <w:szCs w:val="24"/>
          <w:rtl/>
          <w:lang w:bidi="ar-EG"/>
        </w:rPr>
      </w:pPr>
      <w:r>
        <w:rPr>
          <w:rFonts w:asciiTheme="majorBidi" w:hAnsiTheme="majorBidi" w:cstheme="majorBidi"/>
          <w:sz w:val="24"/>
          <w:szCs w:val="24"/>
          <w:lang w:bidi="ar-EG"/>
        </w:rPr>
        <w:t>Although the ATT aims at enhancing transparency and accountability through obliging states parties to submit annual reports on their imports and exports of conventional weapons, compliance with this commitment remains weak in Africa.</w:t>
      </w:r>
      <w:r w:rsidR="009A4DC0">
        <w:rPr>
          <w:rFonts w:asciiTheme="majorBidi" w:hAnsiTheme="majorBidi" w:cstheme="majorBidi" w:hint="cs"/>
          <w:sz w:val="24"/>
          <w:szCs w:val="24"/>
          <w:rtl/>
          <w:lang w:bidi="ar-EG"/>
        </w:rPr>
        <w:t xml:space="preserve"> </w:t>
      </w:r>
      <w:r w:rsidR="009A4DC0" w:rsidRPr="009A4DC0">
        <w:rPr>
          <w:rFonts w:asciiTheme="majorBidi" w:hAnsiTheme="majorBidi" w:cstheme="majorBidi"/>
          <w:sz w:val="24"/>
          <w:szCs w:val="24"/>
          <w:lang w:bidi="ar-EG"/>
        </w:rPr>
        <w:t>Although 31 African countries have joined the treaty, including conflict-affected countries such as Nigeria, Chad, and the Central African Republic, the percentage of countries submitting annual reports to the treaty secretariat remains low. Several countries have chosen to keep their reports confidential, while some countries—such as the Central African Republic, Chad, Gabon, and Mali—have not submitted any reports at all since their accession.</w:t>
      </w:r>
    </w:p>
    <w:p w14:paraId="3B410EF4" w14:textId="1D552B0D" w:rsidR="009A4DC0" w:rsidRDefault="009A4DC0" w:rsidP="00C520BD">
      <w:pPr>
        <w:shd w:val="clear" w:color="auto" w:fill="FFFFFF" w:themeFill="background1"/>
        <w:jc w:val="both"/>
        <w:rPr>
          <w:rFonts w:asciiTheme="majorBidi" w:hAnsiTheme="majorBidi" w:cstheme="majorBidi" w:hint="cs"/>
          <w:sz w:val="24"/>
          <w:szCs w:val="24"/>
          <w:rtl/>
          <w:lang w:bidi="ar-EG"/>
        </w:rPr>
      </w:pPr>
      <w:r w:rsidRPr="009A4DC0">
        <w:rPr>
          <w:rFonts w:asciiTheme="majorBidi" w:hAnsiTheme="majorBidi" w:cstheme="majorBidi"/>
          <w:sz w:val="24"/>
          <w:szCs w:val="24"/>
          <w:lang w:bidi="ar-EG"/>
        </w:rPr>
        <w:t>Partners for Transparency has observed weapons in the possession of armed groups in some African countries that originate from States Parties to the treaty, such as Serbia and France. This suggests the potential for illicit diversion of these weapons and raises questions about the effectiveness of end-use controls.</w:t>
      </w:r>
    </w:p>
    <w:p w14:paraId="6FE39604" w14:textId="1D3B1DBF" w:rsidR="006B57C3" w:rsidRDefault="009A4DC0" w:rsidP="00C520BD">
      <w:pPr>
        <w:shd w:val="clear" w:color="auto" w:fill="FFFFFF" w:themeFill="background1"/>
        <w:jc w:val="both"/>
        <w:rPr>
          <w:rFonts w:asciiTheme="majorBidi" w:hAnsiTheme="majorBidi" w:cstheme="majorBidi"/>
          <w:sz w:val="24"/>
          <w:szCs w:val="24"/>
          <w:rtl/>
          <w:lang w:bidi="ar-EG"/>
        </w:rPr>
      </w:pPr>
      <w:r w:rsidRPr="009A4DC0">
        <w:rPr>
          <w:rFonts w:asciiTheme="majorBidi" w:hAnsiTheme="majorBidi" w:cstheme="majorBidi"/>
          <w:sz w:val="24"/>
          <w:szCs w:val="24"/>
          <w:lang w:bidi="ar-EG"/>
        </w:rPr>
        <w:t>Given the weakness of national oversight systems, the lack of transparency around arms contracts, and the disregard by some exporting countries for the humanitarian and political consequences of their exports, it becomes almost impossible to hold accountable those responsible for fueling conflicts, undermining efforts to achieve peace, security, and sustainable development in Africa.</w:t>
      </w:r>
    </w:p>
    <w:p w14:paraId="56D91753" w14:textId="79EEE50F" w:rsidR="009A4DC0" w:rsidRPr="00F45457" w:rsidRDefault="009A4DC0" w:rsidP="00C520BD">
      <w:pPr>
        <w:shd w:val="clear" w:color="auto" w:fill="FFFFFF" w:themeFill="background1"/>
        <w:jc w:val="both"/>
        <w:rPr>
          <w:rFonts w:asciiTheme="majorBidi" w:hAnsiTheme="majorBidi" w:cstheme="majorBidi"/>
          <w:sz w:val="24"/>
          <w:szCs w:val="24"/>
          <w:lang w:bidi="ar-EG"/>
        </w:rPr>
      </w:pPr>
      <w:r w:rsidRPr="009A4DC0">
        <w:rPr>
          <w:rFonts w:asciiTheme="majorBidi" w:hAnsiTheme="majorBidi" w:cstheme="majorBidi"/>
          <w:sz w:val="24"/>
          <w:szCs w:val="24"/>
          <w:lang w:bidi="ar-EG"/>
        </w:rPr>
        <w:t>Finally, Partners Foundation calls on States Parties, particularly those experiencing armed conflict</w:t>
      </w:r>
      <w:r>
        <w:rPr>
          <w:rFonts w:asciiTheme="majorBidi" w:hAnsiTheme="majorBidi" w:cstheme="majorBidi"/>
          <w:sz w:val="24"/>
          <w:szCs w:val="24"/>
          <w:lang w:bidi="ar-EG"/>
        </w:rPr>
        <w:t>s</w:t>
      </w:r>
      <w:r w:rsidRPr="009A4DC0">
        <w:rPr>
          <w:rFonts w:asciiTheme="majorBidi" w:hAnsiTheme="majorBidi" w:cstheme="majorBidi"/>
          <w:sz w:val="24"/>
          <w:szCs w:val="24"/>
          <w:lang w:bidi="ar-EG"/>
        </w:rPr>
        <w:t xml:space="preserve">, to fully commit to submitting accurate and transparent annual reports and making them publicly available, thus enhancing public oversight and fostering accountability. It also calls for an in-depth discussion within the treaty framework to understand the reasons </w:t>
      </w:r>
      <w:r>
        <w:rPr>
          <w:rFonts w:asciiTheme="majorBidi" w:hAnsiTheme="majorBidi" w:cstheme="majorBidi"/>
          <w:sz w:val="24"/>
          <w:szCs w:val="24"/>
          <w:lang w:bidi="ar-EG"/>
        </w:rPr>
        <w:t>preventing</w:t>
      </w:r>
      <w:r w:rsidRPr="009A4DC0">
        <w:rPr>
          <w:rFonts w:asciiTheme="majorBidi" w:hAnsiTheme="majorBidi" w:cstheme="majorBidi"/>
          <w:sz w:val="24"/>
          <w:szCs w:val="24"/>
          <w:lang w:bidi="ar-EG"/>
        </w:rPr>
        <w:t xml:space="preserve"> some African States to comply with </w:t>
      </w:r>
      <w:r w:rsidRPr="009A4DC0">
        <w:rPr>
          <w:rFonts w:asciiTheme="majorBidi" w:hAnsiTheme="majorBidi" w:cstheme="majorBidi"/>
          <w:sz w:val="24"/>
          <w:szCs w:val="24"/>
          <w:lang w:bidi="ar-EG"/>
        </w:rPr>
        <w:lastRenderedPageBreak/>
        <w:t>reporting requirements, whether for technical or financial reasons, and to work to provide the necessary technical support to ensure national capacities are strengthened in this regard.</w:t>
      </w:r>
    </w:p>
    <w:sectPr w:rsidR="009A4DC0" w:rsidRPr="00F45457" w:rsidSect="00D869E9">
      <w:footerReference w:type="default" r:id="rId8"/>
      <w:headerReference w:type="first" r:id="rId9"/>
      <w:footerReference w:type="first" r:id="rId10"/>
      <w:pgSz w:w="12240" w:h="15840"/>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FD8FC" w14:textId="77777777" w:rsidR="003C60C5" w:rsidRDefault="003C60C5" w:rsidP="0076180A">
      <w:pPr>
        <w:spacing w:after="0" w:line="240" w:lineRule="auto"/>
      </w:pPr>
      <w:r>
        <w:separator/>
      </w:r>
    </w:p>
  </w:endnote>
  <w:endnote w:type="continuationSeparator" w:id="0">
    <w:p w14:paraId="110BAC05" w14:textId="77777777" w:rsidR="003C60C5" w:rsidRDefault="003C60C5" w:rsidP="0076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1F8F" w14:textId="43A9F1A1" w:rsidR="00B003E7" w:rsidRPr="00D869E9" w:rsidRDefault="00B003E7" w:rsidP="00D869E9">
    <w:pPr>
      <w:pStyle w:val="a0"/>
      <w:tabs>
        <w:tab w:val="clear" w:pos="4680"/>
        <w:tab w:val="clear" w:pos="9360"/>
        <w:tab w:val="center" w:pos="4153"/>
        <w:tab w:val="right" w:pos="8306"/>
      </w:tabs>
      <w:rPr>
        <w:b/>
        <w:bCs/>
        <w:sz w:val="24"/>
        <w:szCs w:val="24"/>
      </w:rPr>
    </w:pPr>
    <w:r w:rsidRPr="00D87309">
      <w:rPr>
        <w:b/>
        <w:bCs/>
        <w:sz w:val="24"/>
        <w:szCs w:val="24"/>
      </w:rPr>
      <w:t xml:space="preserve">P. </w:t>
    </w:r>
    <w:r w:rsidRPr="00D87309">
      <w:rPr>
        <w:b/>
        <w:bCs/>
        <w:sz w:val="24"/>
        <w:szCs w:val="24"/>
      </w:rPr>
      <w:fldChar w:fldCharType="begin"/>
    </w:r>
    <w:r w:rsidRPr="00D87309">
      <w:rPr>
        <w:b/>
        <w:bCs/>
        <w:sz w:val="24"/>
        <w:szCs w:val="24"/>
      </w:rPr>
      <w:instrText>PAGE   \* MERGEFORMAT</w:instrText>
    </w:r>
    <w:r w:rsidRPr="00D87309">
      <w:rPr>
        <w:b/>
        <w:bCs/>
        <w:sz w:val="24"/>
        <w:szCs w:val="24"/>
      </w:rPr>
      <w:fldChar w:fldCharType="separate"/>
    </w:r>
    <w:r w:rsidR="00475531" w:rsidRPr="00475531">
      <w:rPr>
        <w:rFonts w:cs="Calibri"/>
        <w:b/>
        <w:bCs/>
        <w:noProof/>
        <w:sz w:val="24"/>
        <w:szCs w:val="24"/>
        <w:rtl/>
        <w:lang w:val="ar-SA"/>
      </w:rPr>
      <w:t>7</w:t>
    </w:r>
    <w:r w:rsidRPr="00D87309">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9974" w:type="dxa"/>
      <w:tblInd w:w="106" w:type="dxa"/>
      <w:tblBorders>
        <w:insideV w:val="single" w:sz="12" w:space="0" w:color="000000"/>
      </w:tblBorders>
      <w:tblLook w:val="04A0" w:firstRow="1" w:lastRow="0" w:firstColumn="1" w:lastColumn="0" w:noHBand="0" w:noVBand="1"/>
    </w:tblPr>
    <w:tblGrid>
      <w:gridCol w:w="1842"/>
      <w:gridCol w:w="1843"/>
      <w:gridCol w:w="1843"/>
      <w:gridCol w:w="1843"/>
      <w:gridCol w:w="2603"/>
    </w:tblGrid>
    <w:tr w:rsidR="00B003E7" w:rsidRPr="00B026C1" w14:paraId="740774A9" w14:textId="77777777" w:rsidTr="00B026C1">
      <w:trPr>
        <w:trHeight w:val="510"/>
      </w:trPr>
      <w:tc>
        <w:tcPr>
          <w:tcW w:w="9974" w:type="dxa"/>
          <w:gridSpan w:val="5"/>
          <w:tcBorders>
            <w:bottom w:val="nil"/>
          </w:tcBorders>
          <w:vAlign w:val="center"/>
        </w:tcPr>
        <w:p w14:paraId="66ED27A1" w14:textId="77777777" w:rsidR="00B003E7" w:rsidRPr="006042B5" w:rsidRDefault="00B003E7" w:rsidP="00B026C1">
          <w:pPr>
            <w:spacing w:after="0" w:line="240" w:lineRule="auto"/>
            <w:suppressOverlap/>
            <w:jc w:val="both"/>
            <w:rPr>
              <w:rFonts w:ascii="Times New Roman" w:hAnsi="Times New Roman" w:cs="Times New Roman"/>
              <w:b/>
              <w:bCs/>
              <w:color w:val="E48527"/>
              <w:sz w:val="32"/>
              <w:szCs w:val="32"/>
            </w:rPr>
          </w:pPr>
          <w:r w:rsidRPr="006042B5">
            <w:rPr>
              <w:rFonts w:ascii="Times New Roman" w:hAnsi="Times New Roman" w:cs="Times New Roman"/>
              <w:b/>
              <w:bCs/>
              <w:noProof/>
              <w:color w:val="E48527"/>
              <w:sz w:val="28"/>
              <w:szCs w:val="28"/>
            </w:rPr>
            <mc:AlternateContent>
              <mc:Choice Requires="wps">
                <w:drawing>
                  <wp:anchor distT="0" distB="0" distL="114300" distR="114300" simplePos="0" relativeHeight="251657728" behindDoc="0" locked="0" layoutInCell="1" allowOverlap="1" wp14:anchorId="1EBFAD97" wp14:editId="3A732C82">
                    <wp:simplePos x="0" y="0"/>
                    <wp:positionH relativeFrom="column">
                      <wp:posOffset>-864870</wp:posOffset>
                    </wp:positionH>
                    <wp:positionV relativeFrom="paragraph">
                      <wp:posOffset>12065</wp:posOffset>
                    </wp:positionV>
                    <wp:extent cx="7919720" cy="0"/>
                    <wp:effectExtent l="11430" t="12065" r="12700" b="1651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97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0AEF09" id="_x0000_t32" coordsize="21600,21600" o:spt="32" o:oned="t" path="m,l21600,21600e" filled="f">
                    <v:path arrowok="t" fillok="f" o:connecttype="none"/>
                    <o:lock v:ext="edit" shapetype="t"/>
                  </v:shapetype>
                  <v:shape id="AutoShape 15" o:spid="_x0000_s1026" type="#_x0000_t32" style="position:absolute;margin-left:-68.1pt;margin-top:.95pt;width:623.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YO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" strokeweight="1.5pt"/>
                </w:pict>
              </mc:Fallback>
            </mc:AlternateContent>
          </w:r>
          <w:r w:rsidRPr="006042B5">
            <w:rPr>
              <w:rFonts w:ascii="Times New Roman" w:hAnsi="Times New Roman" w:cs="Times New Roman"/>
              <w:b/>
              <w:bCs/>
              <w:color w:val="E48527"/>
              <w:sz w:val="28"/>
              <w:szCs w:val="28"/>
            </w:rPr>
            <w:t>A</w:t>
          </w:r>
          <w:r w:rsidRPr="006042B5">
            <w:rPr>
              <w:rFonts w:ascii="Times New Roman" w:hAnsi="Times New Roman" w:cs="Times New Roman"/>
              <w:b/>
              <w:bCs/>
              <w:color w:val="E48527"/>
              <w:sz w:val="32"/>
              <w:szCs w:val="32"/>
            </w:rPr>
            <w:t>.</w:t>
          </w:r>
        </w:p>
        <w:p w14:paraId="331627F3" w14:textId="724F4721" w:rsidR="00B003E7" w:rsidRPr="006042B5" w:rsidRDefault="00B003E7" w:rsidP="003B2405">
          <w:pPr>
            <w:spacing w:after="0" w:line="240" w:lineRule="auto"/>
            <w:suppressOverlap/>
            <w:jc w:val="both"/>
            <w:rPr>
              <w:rStyle w:val="apple-style-span"/>
              <w:rFonts w:ascii="Times New Roman" w:hAnsi="Times New Roman" w:cs="Times New Roman"/>
              <w:b/>
              <w:bCs/>
              <w:color w:val="006B86"/>
              <w:sz w:val="20"/>
              <w:szCs w:val="20"/>
            </w:rPr>
          </w:pPr>
          <w:r w:rsidRPr="006042B5">
            <w:rPr>
              <w:rFonts w:ascii="Times New Roman" w:hAnsi="Times New Roman" w:cs="Times New Roman"/>
              <w:b/>
              <w:bCs/>
              <w:color w:val="006B86"/>
              <w:sz w:val="20"/>
              <w:szCs w:val="20"/>
            </w:rPr>
            <w:t>1</w:t>
          </w:r>
          <w:r>
            <w:rPr>
              <w:rFonts w:ascii="Times New Roman" w:hAnsi="Times New Roman" w:cs="Times New Roman"/>
              <w:b/>
              <w:bCs/>
              <w:color w:val="006B86"/>
              <w:sz w:val="20"/>
              <w:szCs w:val="20"/>
            </w:rPr>
            <w:t>48</w:t>
          </w:r>
          <w:r w:rsidRPr="006042B5">
            <w:rPr>
              <w:rFonts w:ascii="Times New Roman" w:hAnsi="Times New Roman" w:cs="Times New Roman"/>
              <w:b/>
              <w:bCs/>
              <w:color w:val="006B86"/>
              <w:sz w:val="20"/>
              <w:szCs w:val="20"/>
            </w:rPr>
            <w:t xml:space="preserve"> Misr Helwan El-Zyrae Road , El Matbaa</w:t>
          </w:r>
          <w:r w:rsidRPr="006042B5">
            <w:rPr>
              <w:rFonts w:ascii="Times New Roman" w:hAnsi="Times New Roman" w:cs="Times New Roman" w:hint="cs"/>
              <w:b/>
              <w:bCs/>
              <w:color w:val="006B86"/>
              <w:sz w:val="20"/>
              <w:szCs w:val="20"/>
              <w:rtl/>
            </w:rPr>
            <w:t xml:space="preserve"> </w:t>
          </w:r>
          <w:r w:rsidRPr="006042B5">
            <w:rPr>
              <w:rFonts w:ascii="Times New Roman" w:hAnsi="Times New Roman" w:cs="Times New Roman"/>
              <w:b/>
              <w:bCs/>
              <w:color w:val="006B86"/>
              <w:sz w:val="20"/>
              <w:szCs w:val="20"/>
            </w:rPr>
            <w:t xml:space="preserve">Sq, H.El Maadi, </w:t>
          </w:r>
          <w:r>
            <w:rPr>
              <w:rFonts w:ascii="Times New Roman" w:hAnsi="Times New Roman" w:cs="Times New Roman"/>
              <w:b/>
              <w:bCs/>
              <w:color w:val="006B86"/>
              <w:sz w:val="20"/>
              <w:szCs w:val="20"/>
            </w:rPr>
            <w:t>4</w:t>
          </w:r>
          <w:r w:rsidRPr="006042B5">
            <w:rPr>
              <w:rFonts w:ascii="Times New Roman" w:hAnsi="Times New Roman" w:cs="Times New Roman"/>
              <w:b/>
              <w:bCs/>
              <w:color w:val="006B86"/>
              <w:sz w:val="20"/>
              <w:szCs w:val="20"/>
              <w:vertAlign w:val="superscript"/>
            </w:rPr>
            <w:t>th</w:t>
          </w:r>
          <w:r w:rsidRPr="006042B5">
            <w:rPr>
              <w:rFonts w:ascii="Times New Roman" w:hAnsi="Times New Roman" w:cs="Times New Roman"/>
              <w:b/>
              <w:bCs/>
              <w:color w:val="006B86"/>
              <w:sz w:val="20"/>
              <w:szCs w:val="20"/>
            </w:rPr>
            <w:t xml:space="preserve"> Floor, No 112 , Cairo, Egypt </w:t>
          </w:r>
        </w:p>
      </w:tc>
    </w:tr>
    <w:tr w:rsidR="00B003E7" w:rsidRPr="00B026C1" w14:paraId="69C33E2A" w14:textId="77777777" w:rsidTr="00B026C1">
      <w:trPr>
        <w:trHeight w:val="510"/>
      </w:trPr>
      <w:tc>
        <w:tcPr>
          <w:tcW w:w="1842" w:type="dxa"/>
          <w:tcBorders>
            <w:bottom w:val="nil"/>
            <w:right w:val="single" w:sz="12" w:space="0" w:color="auto"/>
          </w:tcBorders>
          <w:vAlign w:val="center"/>
        </w:tcPr>
        <w:p w14:paraId="5D135A00" w14:textId="77777777" w:rsidR="00B003E7" w:rsidRPr="006042B5" w:rsidRDefault="00B003E7" w:rsidP="00B026C1">
          <w:pPr>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M</w:t>
          </w:r>
          <w:r w:rsidRPr="006042B5">
            <w:rPr>
              <w:rStyle w:val="apple-style-span"/>
              <w:rFonts w:ascii="Times New Roman" w:hAnsi="Times New Roman" w:cs="Times New Roman"/>
              <w:b/>
              <w:bCs/>
              <w:color w:val="E48527"/>
              <w:sz w:val="32"/>
              <w:szCs w:val="32"/>
            </w:rPr>
            <w:t>.</w:t>
          </w:r>
        </w:p>
        <w:p w14:paraId="4A708D56" w14:textId="4EEA756A" w:rsidR="00B003E7" w:rsidRPr="006042B5" w:rsidRDefault="00B003E7" w:rsidP="00B026C1">
          <w:pPr>
            <w:spacing w:after="0" w:line="240" w:lineRule="auto"/>
            <w:suppressOverlap/>
            <w:rPr>
              <w:rStyle w:val="apple-style-span"/>
              <w:rFonts w:ascii="Times New Roman" w:hAnsi="Times New Roman" w:cs="Times New Roman"/>
              <w:b/>
              <w:bCs/>
              <w:color w:val="006B86"/>
              <w:sz w:val="18"/>
              <w:szCs w:val="18"/>
              <w:rtl/>
              <w:lang w:bidi="ar-EG"/>
            </w:rPr>
          </w:pPr>
          <w:r w:rsidRPr="006042B5">
            <w:rPr>
              <w:rStyle w:val="apple-style-span"/>
              <w:rFonts w:ascii="Times New Roman" w:hAnsi="Times New Roman" w:cs="Times New Roman"/>
              <w:b/>
              <w:bCs/>
              <w:color w:val="006B86"/>
              <w:sz w:val="18"/>
              <w:szCs w:val="18"/>
            </w:rPr>
            <w:t xml:space="preserve"> </w:t>
          </w:r>
          <w:r w:rsidRPr="006042B5">
            <w:rPr>
              <w:rStyle w:val="apple-style-span"/>
              <w:b/>
              <w:bCs/>
              <w:color w:val="006B86"/>
              <w:sz w:val="18"/>
              <w:szCs w:val="18"/>
            </w:rPr>
            <w:t>+ 20 1</w:t>
          </w:r>
          <w:r>
            <w:rPr>
              <w:rStyle w:val="apple-style-span"/>
              <w:rFonts w:hint="cs"/>
              <w:b/>
              <w:bCs/>
              <w:color w:val="006B86"/>
              <w:sz w:val="18"/>
              <w:szCs w:val="18"/>
              <w:rtl/>
            </w:rPr>
            <w:t>277050886</w:t>
          </w:r>
        </w:p>
      </w:tc>
      <w:tc>
        <w:tcPr>
          <w:tcW w:w="1843" w:type="dxa"/>
          <w:tcBorders>
            <w:left w:val="single" w:sz="12" w:space="0" w:color="auto"/>
            <w:bottom w:val="nil"/>
            <w:right w:val="single" w:sz="12" w:space="0" w:color="auto"/>
          </w:tcBorders>
          <w:vAlign w:val="center"/>
        </w:tcPr>
        <w:p w14:paraId="5AEB0631" w14:textId="77777777" w:rsidR="00B003E7" w:rsidRPr="006042B5" w:rsidRDefault="00B003E7" w:rsidP="00B026C1">
          <w:pPr>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r w:rsidRPr="006042B5">
            <w:rPr>
              <w:rStyle w:val="apple-style-span"/>
              <w:rFonts w:ascii="Times New Roman" w:hAnsi="Times New Roman" w:cs="Times New Roman"/>
              <w:b/>
              <w:bCs/>
              <w:color w:val="E48527"/>
              <w:sz w:val="28"/>
              <w:szCs w:val="28"/>
            </w:rPr>
            <w:t>F</w:t>
          </w:r>
        </w:p>
        <w:p w14:paraId="05595980" w14:textId="77777777" w:rsidR="00B003E7" w:rsidRPr="006042B5" w:rsidRDefault="00B003E7"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 (20) (2)253 44 704</w:t>
          </w:r>
        </w:p>
      </w:tc>
      <w:tc>
        <w:tcPr>
          <w:tcW w:w="1843" w:type="dxa"/>
          <w:tcBorders>
            <w:left w:val="single" w:sz="12" w:space="0" w:color="auto"/>
            <w:bottom w:val="nil"/>
            <w:right w:val="single" w:sz="12" w:space="0" w:color="auto"/>
          </w:tcBorders>
          <w:vAlign w:val="center"/>
        </w:tcPr>
        <w:p w14:paraId="4FCB32DB" w14:textId="77777777" w:rsidR="00B003E7" w:rsidRPr="006042B5" w:rsidRDefault="00B003E7" w:rsidP="00B026C1">
          <w:pPr>
            <w:spacing w:after="0" w:line="240" w:lineRule="auto"/>
            <w:suppressOverlap/>
            <w:rPr>
              <w:rStyle w:val="apple-style-span"/>
              <w:rFonts w:ascii="Times New Roman" w:hAnsi="Times New Roman" w:cs="Times New Roman"/>
              <w:b/>
              <w:bCs/>
              <w:color w:val="E48527"/>
              <w:sz w:val="32"/>
              <w:szCs w:val="32"/>
            </w:rPr>
          </w:pPr>
          <w:r w:rsidRPr="006042B5">
            <w:rPr>
              <w:rStyle w:val="apple-style-span"/>
              <w:rFonts w:ascii="Times New Roman" w:hAnsi="Times New Roman" w:cs="Times New Roman"/>
              <w:b/>
              <w:bCs/>
              <w:color w:val="E48527"/>
              <w:sz w:val="28"/>
              <w:szCs w:val="28"/>
            </w:rPr>
            <w:t>T</w:t>
          </w:r>
          <w:r w:rsidRPr="006042B5">
            <w:rPr>
              <w:rStyle w:val="apple-style-span"/>
              <w:rFonts w:ascii="Times New Roman" w:hAnsi="Times New Roman" w:cs="Times New Roman"/>
              <w:b/>
              <w:bCs/>
              <w:color w:val="E48527"/>
              <w:sz w:val="32"/>
              <w:szCs w:val="32"/>
            </w:rPr>
            <w:t>.</w:t>
          </w:r>
        </w:p>
        <w:p w14:paraId="416ACD9B" w14:textId="77777777" w:rsidR="00B003E7" w:rsidRPr="006042B5" w:rsidRDefault="00B003E7"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+(20) (2)253 44 705</w:t>
          </w:r>
        </w:p>
      </w:tc>
      <w:tc>
        <w:tcPr>
          <w:tcW w:w="1843" w:type="dxa"/>
          <w:tcBorders>
            <w:left w:val="single" w:sz="12" w:space="0" w:color="auto"/>
            <w:bottom w:val="nil"/>
            <w:right w:val="single" w:sz="12" w:space="0" w:color="auto"/>
          </w:tcBorders>
          <w:vAlign w:val="center"/>
        </w:tcPr>
        <w:p w14:paraId="395E892D" w14:textId="77777777" w:rsidR="00B003E7" w:rsidRPr="006042B5" w:rsidRDefault="00B003E7" w:rsidP="00B026C1">
          <w:pPr>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E</w:t>
          </w:r>
          <w:r w:rsidRPr="006042B5">
            <w:rPr>
              <w:rFonts w:ascii="Times New Roman" w:hAnsi="Times New Roman" w:cs="Times New Roman"/>
              <w:b/>
              <w:bCs/>
              <w:color w:val="E48527"/>
              <w:sz w:val="32"/>
              <w:szCs w:val="32"/>
            </w:rPr>
            <w:t>.</w:t>
          </w:r>
        </w:p>
        <w:p w14:paraId="7AC16354" w14:textId="77777777" w:rsidR="00B003E7" w:rsidRPr="006042B5" w:rsidRDefault="00B003E7"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rFonts w:ascii="Times New Roman" w:hAnsi="Times New Roman" w:cs="Times New Roman"/>
              <w:b/>
              <w:bCs/>
              <w:color w:val="006B86"/>
              <w:sz w:val="20"/>
              <w:szCs w:val="20"/>
            </w:rPr>
            <w:t xml:space="preserve"> </w:t>
          </w:r>
          <w:r w:rsidRPr="006042B5">
            <w:rPr>
              <w:rStyle w:val="apple-style-span"/>
              <w:b/>
              <w:bCs/>
              <w:color w:val="006B86"/>
              <w:sz w:val="18"/>
              <w:szCs w:val="18"/>
            </w:rPr>
            <w:t>info@pfort.org</w:t>
          </w:r>
        </w:p>
      </w:tc>
      <w:tc>
        <w:tcPr>
          <w:tcW w:w="1843" w:type="dxa"/>
          <w:tcBorders>
            <w:left w:val="single" w:sz="12" w:space="0" w:color="auto"/>
            <w:bottom w:val="nil"/>
          </w:tcBorders>
          <w:vAlign w:val="center"/>
        </w:tcPr>
        <w:p w14:paraId="680C8181" w14:textId="77777777" w:rsidR="00B003E7" w:rsidRPr="006042B5" w:rsidRDefault="00B003E7" w:rsidP="00B026C1">
          <w:pPr>
            <w:spacing w:after="0" w:line="240" w:lineRule="auto"/>
            <w:suppressOverlap/>
            <w:rPr>
              <w:rFonts w:ascii="Times New Roman" w:hAnsi="Times New Roman" w:cs="Times New Roman"/>
              <w:b/>
              <w:bCs/>
              <w:color w:val="E48527"/>
              <w:sz w:val="32"/>
              <w:szCs w:val="32"/>
            </w:rPr>
          </w:pPr>
          <w:r w:rsidRPr="006042B5">
            <w:rPr>
              <w:rFonts w:ascii="Times New Roman" w:hAnsi="Times New Roman" w:cs="Times New Roman"/>
              <w:b/>
              <w:bCs/>
              <w:color w:val="E48527"/>
              <w:sz w:val="28"/>
              <w:szCs w:val="28"/>
            </w:rPr>
            <w:t>W</w:t>
          </w:r>
          <w:r w:rsidRPr="006042B5">
            <w:rPr>
              <w:rFonts w:ascii="Times New Roman" w:hAnsi="Times New Roman" w:cs="Times New Roman"/>
              <w:b/>
              <w:bCs/>
              <w:color w:val="E48527"/>
              <w:sz w:val="32"/>
              <w:szCs w:val="32"/>
            </w:rPr>
            <w:t>.</w:t>
          </w:r>
        </w:p>
        <w:p w14:paraId="42D11299" w14:textId="77777777" w:rsidR="00B003E7" w:rsidRPr="006042B5" w:rsidRDefault="00B003E7" w:rsidP="00B026C1">
          <w:pPr>
            <w:spacing w:after="0" w:line="240" w:lineRule="auto"/>
            <w:suppressOverlap/>
            <w:rPr>
              <w:rStyle w:val="apple-style-span"/>
              <w:rFonts w:ascii="Times New Roman" w:hAnsi="Times New Roman" w:cs="Times New Roman"/>
              <w:b/>
              <w:bCs/>
              <w:color w:val="006B86"/>
              <w:sz w:val="20"/>
              <w:szCs w:val="20"/>
              <w:rtl/>
              <w:lang w:bidi="ar-EG"/>
            </w:rPr>
          </w:pPr>
          <w:r w:rsidRPr="006042B5">
            <w:rPr>
              <w:rStyle w:val="apple-style-span"/>
              <w:b/>
              <w:bCs/>
              <w:color w:val="006B86"/>
              <w:sz w:val="18"/>
              <w:szCs w:val="18"/>
            </w:rPr>
            <w:t>www.pfort.org</w:t>
          </w:r>
          <w:r w:rsidRPr="006042B5">
            <w:rPr>
              <w:rFonts w:ascii="Times New Roman" w:hAnsi="Times New Roman" w:cs="Times New Roman"/>
              <w:b/>
              <w:bCs/>
              <w:color w:val="006B86"/>
              <w:sz w:val="20"/>
              <w:szCs w:val="20"/>
            </w:rPr>
            <w:t> </w:t>
          </w:r>
        </w:p>
      </w:tc>
    </w:tr>
  </w:tbl>
  <w:p w14:paraId="0234AF26" w14:textId="77777777" w:rsidR="00B003E7" w:rsidRDefault="00B003E7">
    <w:pPr>
      <w:pStyle w:val="a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63B1" w14:textId="77777777" w:rsidR="003C60C5" w:rsidRDefault="003C60C5" w:rsidP="0076180A">
      <w:pPr>
        <w:spacing w:after="0" w:line="240" w:lineRule="auto"/>
      </w:pPr>
      <w:r>
        <w:separator/>
      </w:r>
    </w:p>
  </w:footnote>
  <w:footnote w:type="continuationSeparator" w:id="0">
    <w:p w14:paraId="29E48A32" w14:textId="77777777" w:rsidR="003C60C5" w:rsidRDefault="003C60C5" w:rsidP="00761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1E0A" w14:textId="1F2541DD" w:rsidR="00B003E7" w:rsidRDefault="00B003E7" w:rsidP="00961206">
    <w:pPr>
      <w:pStyle w:val="a"/>
      <w:bidi w:val="0"/>
    </w:pPr>
    <w:r w:rsidRPr="004C074D">
      <w:rPr>
        <w:noProof/>
      </w:rPr>
      <w:drawing>
        <wp:inline distT="0" distB="0" distL="0" distR="0" wp14:anchorId="735C6E4F" wp14:editId="31539462">
          <wp:extent cx="990363" cy="1028700"/>
          <wp:effectExtent l="0" t="0" r="63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D:\Image\PforT\Final Logo PFT.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3242" cy="1031691"/>
                  </a:xfrm>
                  <a:prstGeom prst="rect">
                    <a:avLst/>
                  </a:prstGeom>
                  <a:noFill/>
                  <a:ln>
                    <a:noFill/>
                  </a:ln>
                </pic:spPr>
              </pic:pic>
            </a:graphicData>
          </a:graphic>
        </wp:inline>
      </w:drawing>
    </w:r>
    <w:r>
      <w:rPr>
        <w:noProof/>
        <w:sz w:val="24"/>
        <w:szCs w:val="24"/>
      </w:rPr>
      <w:t xml:space="preserve">   </w:t>
    </w: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360"/>
      </w:pPr>
      <w:rPr>
        <w:rFonts w:ascii="Calibri" w:hAnsi="Calibri"/>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5A36263"/>
    <w:multiLevelType w:val="hybridMultilevel"/>
    <w:tmpl w:val="1B329DD8"/>
    <w:lvl w:ilvl="0" w:tplc="B2C4AA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C3A0F"/>
    <w:multiLevelType w:val="hybridMultilevel"/>
    <w:tmpl w:val="0F6A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311F9C"/>
    <w:multiLevelType w:val="hybridMultilevel"/>
    <w:tmpl w:val="ABCAF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53264B"/>
    <w:multiLevelType w:val="hybridMultilevel"/>
    <w:tmpl w:val="009E1262"/>
    <w:lvl w:ilvl="0" w:tplc="E73C8F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05632"/>
    <w:multiLevelType w:val="hybridMultilevel"/>
    <w:tmpl w:val="0C06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C00264"/>
    <w:multiLevelType w:val="hybridMultilevel"/>
    <w:tmpl w:val="C7105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B91409"/>
    <w:multiLevelType w:val="hybridMultilevel"/>
    <w:tmpl w:val="A3347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475DE"/>
    <w:multiLevelType w:val="hybridMultilevel"/>
    <w:tmpl w:val="2AFC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8F108F"/>
    <w:multiLevelType w:val="hybridMultilevel"/>
    <w:tmpl w:val="8E5CF6FA"/>
    <w:lvl w:ilvl="0" w:tplc="A5D46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31319"/>
    <w:multiLevelType w:val="hybridMultilevel"/>
    <w:tmpl w:val="818C7558"/>
    <w:lvl w:ilvl="0" w:tplc="95345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8F3F54"/>
    <w:multiLevelType w:val="hybridMultilevel"/>
    <w:tmpl w:val="7014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423E3C"/>
    <w:multiLevelType w:val="hybridMultilevel"/>
    <w:tmpl w:val="8AC6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3A5ABC"/>
    <w:multiLevelType w:val="hybridMultilevel"/>
    <w:tmpl w:val="4650DE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3CE13CF"/>
    <w:multiLevelType w:val="hybridMultilevel"/>
    <w:tmpl w:val="55EC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C02817"/>
    <w:multiLevelType w:val="hybridMultilevel"/>
    <w:tmpl w:val="69F8E4D8"/>
    <w:lvl w:ilvl="0" w:tplc="C97E6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DA3D1A"/>
    <w:multiLevelType w:val="hybridMultilevel"/>
    <w:tmpl w:val="221AACA6"/>
    <w:lvl w:ilvl="0" w:tplc="8548AF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A2199D"/>
    <w:multiLevelType w:val="hybridMultilevel"/>
    <w:tmpl w:val="6F8E2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2F3981"/>
    <w:multiLevelType w:val="hybridMultilevel"/>
    <w:tmpl w:val="6C686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25F9B"/>
    <w:multiLevelType w:val="hybridMultilevel"/>
    <w:tmpl w:val="06264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BD1577"/>
    <w:multiLevelType w:val="hybridMultilevel"/>
    <w:tmpl w:val="7940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0180805">
    <w:abstractNumId w:val="15"/>
  </w:num>
  <w:num w:numId="2" w16cid:durableId="1572697439">
    <w:abstractNumId w:val="13"/>
  </w:num>
  <w:num w:numId="3" w16cid:durableId="268585694">
    <w:abstractNumId w:val="10"/>
  </w:num>
  <w:num w:numId="4" w16cid:durableId="566843752">
    <w:abstractNumId w:val="9"/>
  </w:num>
  <w:num w:numId="5" w16cid:durableId="1506823079">
    <w:abstractNumId w:val="4"/>
  </w:num>
  <w:num w:numId="6" w16cid:durableId="165560937">
    <w:abstractNumId w:val="19"/>
  </w:num>
  <w:num w:numId="7" w16cid:durableId="1334379614">
    <w:abstractNumId w:val="8"/>
  </w:num>
  <w:num w:numId="8" w16cid:durableId="59791956">
    <w:abstractNumId w:val="20"/>
  </w:num>
  <w:num w:numId="9" w16cid:durableId="800079593">
    <w:abstractNumId w:val="18"/>
  </w:num>
  <w:num w:numId="10" w16cid:durableId="653795832">
    <w:abstractNumId w:val="0"/>
  </w:num>
  <w:num w:numId="11" w16cid:durableId="1581676689">
    <w:abstractNumId w:val="5"/>
  </w:num>
  <w:num w:numId="12" w16cid:durableId="1454709634">
    <w:abstractNumId w:val="3"/>
  </w:num>
  <w:num w:numId="13" w16cid:durableId="1933273148">
    <w:abstractNumId w:val="17"/>
  </w:num>
  <w:num w:numId="14" w16cid:durableId="1830250438">
    <w:abstractNumId w:val="11"/>
  </w:num>
  <w:num w:numId="15" w16cid:durableId="1215894269">
    <w:abstractNumId w:val="12"/>
  </w:num>
  <w:num w:numId="16" w16cid:durableId="156382728">
    <w:abstractNumId w:val="7"/>
  </w:num>
  <w:num w:numId="17" w16cid:durableId="629701485">
    <w:abstractNumId w:val="1"/>
  </w:num>
  <w:num w:numId="18" w16cid:durableId="1212841418">
    <w:abstractNumId w:val="14"/>
  </w:num>
  <w:num w:numId="19" w16cid:durableId="2046834106">
    <w:abstractNumId w:val="6"/>
  </w:num>
  <w:num w:numId="20" w16cid:durableId="278531752">
    <w:abstractNumId w:val="2"/>
  </w:num>
  <w:num w:numId="21" w16cid:durableId="19923631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CB"/>
    <w:rsid w:val="0000103D"/>
    <w:rsid w:val="00002B43"/>
    <w:rsid w:val="0000309C"/>
    <w:rsid w:val="000108F2"/>
    <w:rsid w:val="00015C5C"/>
    <w:rsid w:val="0002406E"/>
    <w:rsid w:val="0002639C"/>
    <w:rsid w:val="000269F3"/>
    <w:rsid w:val="000402AD"/>
    <w:rsid w:val="00041777"/>
    <w:rsid w:val="00041C4C"/>
    <w:rsid w:val="00050B50"/>
    <w:rsid w:val="000642C9"/>
    <w:rsid w:val="000730E0"/>
    <w:rsid w:val="00094F61"/>
    <w:rsid w:val="000978D5"/>
    <w:rsid w:val="000A2523"/>
    <w:rsid w:val="000A7F20"/>
    <w:rsid w:val="000B05F8"/>
    <w:rsid w:val="000B1924"/>
    <w:rsid w:val="000D634B"/>
    <w:rsid w:val="000E1BCD"/>
    <w:rsid w:val="000F4699"/>
    <w:rsid w:val="000F5ED0"/>
    <w:rsid w:val="00101815"/>
    <w:rsid w:val="0010218E"/>
    <w:rsid w:val="00106234"/>
    <w:rsid w:val="00107081"/>
    <w:rsid w:val="00107A6F"/>
    <w:rsid w:val="00112664"/>
    <w:rsid w:val="001326CF"/>
    <w:rsid w:val="001436B5"/>
    <w:rsid w:val="00145F87"/>
    <w:rsid w:val="001574EF"/>
    <w:rsid w:val="001623DB"/>
    <w:rsid w:val="00176D8A"/>
    <w:rsid w:val="00183C39"/>
    <w:rsid w:val="00184C87"/>
    <w:rsid w:val="001925DE"/>
    <w:rsid w:val="001A50DF"/>
    <w:rsid w:val="001A7FA2"/>
    <w:rsid w:val="001B3EBC"/>
    <w:rsid w:val="001B4DAB"/>
    <w:rsid w:val="001C11A7"/>
    <w:rsid w:val="001C5F7D"/>
    <w:rsid w:val="001C64AB"/>
    <w:rsid w:val="001D29E3"/>
    <w:rsid w:val="001D6815"/>
    <w:rsid w:val="001F28D8"/>
    <w:rsid w:val="001F647E"/>
    <w:rsid w:val="002106B7"/>
    <w:rsid w:val="00217274"/>
    <w:rsid w:val="00221546"/>
    <w:rsid w:val="002367BC"/>
    <w:rsid w:val="002527B0"/>
    <w:rsid w:val="0025324E"/>
    <w:rsid w:val="002549BB"/>
    <w:rsid w:val="00274A60"/>
    <w:rsid w:val="002769A1"/>
    <w:rsid w:val="00285F88"/>
    <w:rsid w:val="002B1304"/>
    <w:rsid w:val="002B50C8"/>
    <w:rsid w:val="002C5018"/>
    <w:rsid w:val="002C508E"/>
    <w:rsid w:val="002D1403"/>
    <w:rsid w:val="002E0F82"/>
    <w:rsid w:val="002E2E4A"/>
    <w:rsid w:val="002E3893"/>
    <w:rsid w:val="002E3FF3"/>
    <w:rsid w:val="002F0247"/>
    <w:rsid w:val="002F4D09"/>
    <w:rsid w:val="002F5524"/>
    <w:rsid w:val="003064CC"/>
    <w:rsid w:val="00306B5B"/>
    <w:rsid w:val="00314649"/>
    <w:rsid w:val="0032091D"/>
    <w:rsid w:val="00324B15"/>
    <w:rsid w:val="003342F7"/>
    <w:rsid w:val="00340F65"/>
    <w:rsid w:val="00351401"/>
    <w:rsid w:val="00362804"/>
    <w:rsid w:val="00370651"/>
    <w:rsid w:val="003866AB"/>
    <w:rsid w:val="00390585"/>
    <w:rsid w:val="003B03BD"/>
    <w:rsid w:val="003B2405"/>
    <w:rsid w:val="003B299B"/>
    <w:rsid w:val="003C5EAC"/>
    <w:rsid w:val="003C60C5"/>
    <w:rsid w:val="003E35C4"/>
    <w:rsid w:val="003E3C8F"/>
    <w:rsid w:val="003F09CF"/>
    <w:rsid w:val="003F3D81"/>
    <w:rsid w:val="003F665D"/>
    <w:rsid w:val="00404238"/>
    <w:rsid w:val="004239B2"/>
    <w:rsid w:val="00425DB8"/>
    <w:rsid w:val="004273EE"/>
    <w:rsid w:val="00432973"/>
    <w:rsid w:val="00436E3A"/>
    <w:rsid w:val="00437311"/>
    <w:rsid w:val="004374B8"/>
    <w:rsid w:val="00440038"/>
    <w:rsid w:val="00440E3B"/>
    <w:rsid w:val="00446614"/>
    <w:rsid w:val="004547EA"/>
    <w:rsid w:val="00455B7A"/>
    <w:rsid w:val="00455FDF"/>
    <w:rsid w:val="00465A4D"/>
    <w:rsid w:val="004727C7"/>
    <w:rsid w:val="004743F8"/>
    <w:rsid w:val="00475531"/>
    <w:rsid w:val="00480414"/>
    <w:rsid w:val="0048286A"/>
    <w:rsid w:val="00482C63"/>
    <w:rsid w:val="004902ED"/>
    <w:rsid w:val="004955C8"/>
    <w:rsid w:val="004A3747"/>
    <w:rsid w:val="004A532F"/>
    <w:rsid w:val="004B17BD"/>
    <w:rsid w:val="004B4B2E"/>
    <w:rsid w:val="004B76E1"/>
    <w:rsid w:val="004D3E99"/>
    <w:rsid w:val="004E33FF"/>
    <w:rsid w:val="004F1F40"/>
    <w:rsid w:val="004F3A29"/>
    <w:rsid w:val="0050126C"/>
    <w:rsid w:val="00512DB7"/>
    <w:rsid w:val="00517683"/>
    <w:rsid w:val="00527B86"/>
    <w:rsid w:val="005303EB"/>
    <w:rsid w:val="00530B8F"/>
    <w:rsid w:val="00537308"/>
    <w:rsid w:val="0054502C"/>
    <w:rsid w:val="00547E09"/>
    <w:rsid w:val="0055316D"/>
    <w:rsid w:val="0056511B"/>
    <w:rsid w:val="00567D23"/>
    <w:rsid w:val="005709FF"/>
    <w:rsid w:val="005767DC"/>
    <w:rsid w:val="0058748C"/>
    <w:rsid w:val="00592EBC"/>
    <w:rsid w:val="005A1042"/>
    <w:rsid w:val="005A1554"/>
    <w:rsid w:val="005A3F75"/>
    <w:rsid w:val="005C60E0"/>
    <w:rsid w:val="005C6459"/>
    <w:rsid w:val="005D6553"/>
    <w:rsid w:val="005E081C"/>
    <w:rsid w:val="005F646D"/>
    <w:rsid w:val="005F7482"/>
    <w:rsid w:val="006042B5"/>
    <w:rsid w:val="006072B9"/>
    <w:rsid w:val="00616E75"/>
    <w:rsid w:val="0062180F"/>
    <w:rsid w:val="00621DAA"/>
    <w:rsid w:val="00625E73"/>
    <w:rsid w:val="0063737F"/>
    <w:rsid w:val="00663E3F"/>
    <w:rsid w:val="00665D42"/>
    <w:rsid w:val="00673789"/>
    <w:rsid w:val="00675487"/>
    <w:rsid w:val="00694C5A"/>
    <w:rsid w:val="00697F3F"/>
    <w:rsid w:val="006A54D1"/>
    <w:rsid w:val="006A7DF1"/>
    <w:rsid w:val="006B57C3"/>
    <w:rsid w:val="006C58D1"/>
    <w:rsid w:val="006C5F85"/>
    <w:rsid w:val="006E67C2"/>
    <w:rsid w:val="006F182C"/>
    <w:rsid w:val="006F5C54"/>
    <w:rsid w:val="00714094"/>
    <w:rsid w:val="00722FA1"/>
    <w:rsid w:val="00733B24"/>
    <w:rsid w:val="0074195F"/>
    <w:rsid w:val="00742470"/>
    <w:rsid w:val="00743448"/>
    <w:rsid w:val="00753423"/>
    <w:rsid w:val="007566A4"/>
    <w:rsid w:val="00757AA7"/>
    <w:rsid w:val="0076180A"/>
    <w:rsid w:val="00762A06"/>
    <w:rsid w:val="007678ED"/>
    <w:rsid w:val="00775B7F"/>
    <w:rsid w:val="0078787A"/>
    <w:rsid w:val="0079338E"/>
    <w:rsid w:val="007B3A0F"/>
    <w:rsid w:val="007C0349"/>
    <w:rsid w:val="007C7D03"/>
    <w:rsid w:val="007D4BD4"/>
    <w:rsid w:val="007D724D"/>
    <w:rsid w:val="007E1249"/>
    <w:rsid w:val="007E19CB"/>
    <w:rsid w:val="00800762"/>
    <w:rsid w:val="00800B20"/>
    <w:rsid w:val="00802F41"/>
    <w:rsid w:val="00810AC5"/>
    <w:rsid w:val="00811DA8"/>
    <w:rsid w:val="00826E10"/>
    <w:rsid w:val="00830D64"/>
    <w:rsid w:val="00835A79"/>
    <w:rsid w:val="00835C89"/>
    <w:rsid w:val="008546C4"/>
    <w:rsid w:val="00874685"/>
    <w:rsid w:val="008779C6"/>
    <w:rsid w:val="008806F4"/>
    <w:rsid w:val="00880D5C"/>
    <w:rsid w:val="008A14BA"/>
    <w:rsid w:val="008A5BB3"/>
    <w:rsid w:val="008C4BC2"/>
    <w:rsid w:val="008D5C75"/>
    <w:rsid w:val="008D7A0A"/>
    <w:rsid w:val="008E6262"/>
    <w:rsid w:val="008F0854"/>
    <w:rsid w:val="008F16E2"/>
    <w:rsid w:val="008F25B7"/>
    <w:rsid w:val="008F3FE0"/>
    <w:rsid w:val="008F5EFA"/>
    <w:rsid w:val="009106B1"/>
    <w:rsid w:val="009209A8"/>
    <w:rsid w:val="00922AFE"/>
    <w:rsid w:val="00931F1E"/>
    <w:rsid w:val="0095372F"/>
    <w:rsid w:val="00961206"/>
    <w:rsid w:val="00961850"/>
    <w:rsid w:val="00976923"/>
    <w:rsid w:val="009844BD"/>
    <w:rsid w:val="009907BE"/>
    <w:rsid w:val="00991419"/>
    <w:rsid w:val="00992754"/>
    <w:rsid w:val="009A0175"/>
    <w:rsid w:val="009A4DC0"/>
    <w:rsid w:val="009B0A8A"/>
    <w:rsid w:val="009B14E5"/>
    <w:rsid w:val="009B6E68"/>
    <w:rsid w:val="009E11AE"/>
    <w:rsid w:val="009E13F3"/>
    <w:rsid w:val="009E2194"/>
    <w:rsid w:val="009E4B4B"/>
    <w:rsid w:val="009E4D11"/>
    <w:rsid w:val="009F669B"/>
    <w:rsid w:val="00A01246"/>
    <w:rsid w:val="00A12226"/>
    <w:rsid w:val="00A2309E"/>
    <w:rsid w:val="00A25D13"/>
    <w:rsid w:val="00A36612"/>
    <w:rsid w:val="00A36A7F"/>
    <w:rsid w:val="00A46196"/>
    <w:rsid w:val="00A5241C"/>
    <w:rsid w:val="00A53382"/>
    <w:rsid w:val="00A6641C"/>
    <w:rsid w:val="00A711C1"/>
    <w:rsid w:val="00A7426B"/>
    <w:rsid w:val="00A7639C"/>
    <w:rsid w:val="00A76D1C"/>
    <w:rsid w:val="00A97F74"/>
    <w:rsid w:val="00AA1D01"/>
    <w:rsid w:val="00AB138E"/>
    <w:rsid w:val="00AC414B"/>
    <w:rsid w:val="00AC4416"/>
    <w:rsid w:val="00AC7A72"/>
    <w:rsid w:val="00AD4150"/>
    <w:rsid w:val="00AE1997"/>
    <w:rsid w:val="00AE20E2"/>
    <w:rsid w:val="00B003E7"/>
    <w:rsid w:val="00B026C1"/>
    <w:rsid w:val="00B1075D"/>
    <w:rsid w:val="00B1114F"/>
    <w:rsid w:val="00B35444"/>
    <w:rsid w:val="00B478F5"/>
    <w:rsid w:val="00B57DD3"/>
    <w:rsid w:val="00B60CEB"/>
    <w:rsid w:val="00B63A83"/>
    <w:rsid w:val="00B6433C"/>
    <w:rsid w:val="00B90298"/>
    <w:rsid w:val="00BA1579"/>
    <w:rsid w:val="00BB1530"/>
    <w:rsid w:val="00BB7C18"/>
    <w:rsid w:val="00BC0EAF"/>
    <w:rsid w:val="00BD06ED"/>
    <w:rsid w:val="00BE110B"/>
    <w:rsid w:val="00BE3CA3"/>
    <w:rsid w:val="00BE5857"/>
    <w:rsid w:val="00C014FB"/>
    <w:rsid w:val="00C0287F"/>
    <w:rsid w:val="00C04A3F"/>
    <w:rsid w:val="00C05380"/>
    <w:rsid w:val="00C06B6E"/>
    <w:rsid w:val="00C079F0"/>
    <w:rsid w:val="00C20F2C"/>
    <w:rsid w:val="00C423EB"/>
    <w:rsid w:val="00C5150D"/>
    <w:rsid w:val="00C520BD"/>
    <w:rsid w:val="00C558D7"/>
    <w:rsid w:val="00C66D57"/>
    <w:rsid w:val="00C70D4E"/>
    <w:rsid w:val="00C711DA"/>
    <w:rsid w:val="00C769F0"/>
    <w:rsid w:val="00C91E97"/>
    <w:rsid w:val="00C92AD5"/>
    <w:rsid w:val="00C9356A"/>
    <w:rsid w:val="00CA17E2"/>
    <w:rsid w:val="00CA1C25"/>
    <w:rsid w:val="00CC2EE9"/>
    <w:rsid w:val="00CC3A75"/>
    <w:rsid w:val="00CC66BC"/>
    <w:rsid w:val="00CC76D7"/>
    <w:rsid w:val="00CD341F"/>
    <w:rsid w:val="00CE0CCF"/>
    <w:rsid w:val="00CE36AD"/>
    <w:rsid w:val="00CE72A5"/>
    <w:rsid w:val="00CF60A1"/>
    <w:rsid w:val="00CF78E0"/>
    <w:rsid w:val="00D157B9"/>
    <w:rsid w:val="00D22885"/>
    <w:rsid w:val="00D259B8"/>
    <w:rsid w:val="00D3094A"/>
    <w:rsid w:val="00D33A6D"/>
    <w:rsid w:val="00D3460C"/>
    <w:rsid w:val="00D36472"/>
    <w:rsid w:val="00D4377F"/>
    <w:rsid w:val="00D51E1C"/>
    <w:rsid w:val="00D54C00"/>
    <w:rsid w:val="00D57A1D"/>
    <w:rsid w:val="00D60DB6"/>
    <w:rsid w:val="00D659D0"/>
    <w:rsid w:val="00D750C4"/>
    <w:rsid w:val="00D805FE"/>
    <w:rsid w:val="00D840E0"/>
    <w:rsid w:val="00D84E4D"/>
    <w:rsid w:val="00D856F0"/>
    <w:rsid w:val="00D869E9"/>
    <w:rsid w:val="00D86EB3"/>
    <w:rsid w:val="00D941D7"/>
    <w:rsid w:val="00DA1E25"/>
    <w:rsid w:val="00DA5A92"/>
    <w:rsid w:val="00DB0CAF"/>
    <w:rsid w:val="00DB2C5D"/>
    <w:rsid w:val="00DB4A0C"/>
    <w:rsid w:val="00DB60F4"/>
    <w:rsid w:val="00DB6C33"/>
    <w:rsid w:val="00DC3453"/>
    <w:rsid w:val="00DC50FD"/>
    <w:rsid w:val="00DD05DE"/>
    <w:rsid w:val="00DD0A85"/>
    <w:rsid w:val="00DD2C33"/>
    <w:rsid w:val="00DD5FAB"/>
    <w:rsid w:val="00DE52E3"/>
    <w:rsid w:val="00DE79BA"/>
    <w:rsid w:val="00DF42F3"/>
    <w:rsid w:val="00E02FE7"/>
    <w:rsid w:val="00E115DB"/>
    <w:rsid w:val="00E128B3"/>
    <w:rsid w:val="00E26840"/>
    <w:rsid w:val="00E27F6A"/>
    <w:rsid w:val="00E35060"/>
    <w:rsid w:val="00E45595"/>
    <w:rsid w:val="00E46063"/>
    <w:rsid w:val="00E46A3E"/>
    <w:rsid w:val="00E60471"/>
    <w:rsid w:val="00E615DA"/>
    <w:rsid w:val="00E66E37"/>
    <w:rsid w:val="00E75C02"/>
    <w:rsid w:val="00E77729"/>
    <w:rsid w:val="00E9252E"/>
    <w:rsid w:val="00E93E75"/>
    <w:rsid w:val="00ED0B27"/>
    <w:rsid w:val="00ED1C5B"/>
    <w:rsid w:val="00EE0869"/>
    <w:rsid w:val="00EE4A73"/>
    <w:rsid w:val="00EE556E"/>
    <w:rsid w:val="00EE59BD"/>
    <w:rsid w:val="00EF6266"/>
    <w:rsid w:val="00F123E0"/>
    <w:rsid w:val="00F23993"/>
    <w:rsid w:val="00F25704"/>
    <w:rsid w:val="00F268F7"/>
    <w:rsid w:val="00F31A1A"/>
    <w:rsid w:val="00F40D9B"/>
    <w:rsid w:val="00F45457"/>
    <w:rsid w:val="00F515CB"/>
    <w:rsid w:val="00F600DB"/>
    <w:rsid w:val="00F64F2E"/>
    <w:rsid w:val="00F66701"/>
    <w:rsid w:val="00F66869"/>
    <w:rsid w:val="00F80224"/>
    <w:rsid w:val="00F811AF"/>
    <w:rsid w:val="00F85392"/>
    <w:rsid w:val="00F97806"/>
    <w:rsid w:val="00FC0FAE"/>
    <w:rsid w:val="00FD1019"/>
    <w:rsid w:val="00FD2FA8"/>
    <w:rsid w:val="00FD7C38"/>
    <w:rsid w:val="00FF0474"/>
    <w:rsid w:val="00FF26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F58D2"/>
  <w15:chartTrackingRefBased/>
  <w15:docId w15:val="{A0EAB2F1-8E06-45F5-8372-5C4542C2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9F3"/>
    <w:pPr>
      <w:spacing w:after="160" w:line="259"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رأس صفحة"/>
    <w:basedOn w:val="Normal"/>
    <w:link w:val="Char"/>
    <w:uiPriority w:val="99"/>
    <w:unhideWhenUsed/>
    <w:rsid w:val="0076180A"/>
    <w:pPr>
      <w:tabs>
        <w:tab w:val="center" w:pos="4680"/>
        <w:tab w:val="right" w:pos="9360"/>
      </w:tabs>
      <w:bidi/>
      <w:spacing w:after="0" w:line="240" w:lineRule="auto"/>
    </w:pPr>
    <w:rPr>
      <w:rFonts w:ascii="Calibri" w:eastAsia="Times New Roman" w:hAnsi="Calibri" w:cs="Arial"/>
    </w:rPr>
  </w:style>
  <w:style w:type="character" w:customStyle="1" w:styleId="Char">
    <w:name w:val="رأس صفحة Char"/>
    <w:basedOn w:val="DefaultParagraphFont"/>
    <w:link w:val="a"/>
    <w:uiPriority w:val="99"/>
    <w:rsid w:val="0076180A"/>
  </w:style>
  <w:style w:type="paragraph" w:customStyle="1" w:styleId="a0">
    <w:name w:val="تذييل صفحة"/>
    <w:basedOn w:val="Normal"/>
    <w:link w:val="Char0"/>
    <w:uiPriority w:val="99"/>
    <w:unhideWhenUsed/>
    <w:rsid w:val="0076180A"/>
    <w:pPr>
      <w:tabs>
        <w:tab w:val="center" w:pos="4680"/>
        <w:tab w:val="right" w:pos="9360"/>
      </w:tabs>
      <w:bidi/>
      <w:spacing w:after="0" w:line="240" w:lineRule="auto"/>
    </w:pPr>
    <w:rPr>
      <w:rFonts w:ascii="Calibri" w:eastAsia="Times New Roman" w:hAnsi="Calibri" w:cs="Arial"/>
    </w:rPr>
  </w:style>
  <w:style w:type="character" w:customStyle="1" w:styleId="Char0">
    <w:name w:val="تذييل صفحة Char"/>
    <w:basedOn w:val="DefaultParagraphFont"/>
    <w:link w:val="a0"/>
    <w:uiPriority w:val="99"/>
    <w:rsid w:val="0076180A"/>
  </w:style>
  <w:style w:type="paragraph" w:styleId="BalloonText">
    <w:name w:val="Balloon Text"/>
    <w:basedOn w:val="Normal"/>
    <w:link w:val="BalloonTextChar"/>
    <w:uiPriority w:val="99"/>
    <w:semiHidden/>
    <w:unhideWhenUsed/>
    <w:rsid w:val="0076180A"/>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6180A"/>
    <w:rPr>
      <w:rFonts w:ascii="Tahoma" w:hAnsi="Tahoma" w:cs="Tahoma"/>
      <w:sz w:val="16"/>
      <w:szCs w:val="16"/>
    </w:rPr>
  </w:style>
  <w:style w:type="character" w:customStyle="1" w:styleId="apple-style-span">
    <w:name w:val="apple-style-span"/>
    <w:basedOn w:val="DefaultParagraphFont"/>
    <w:rsid w:val="00AD4150"/>
  </w:style>
  <w:style w:type="table" w:styleId="TableGrid">
    <w:name w:val="Table Grid"/>
    <w:basedOn w:val="TableNormal"/>
    <w:uiPriority w:val="59"/>
    <w:rsid w:val="00AD41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869E9"/>
    <w:pPr>
      <w:bidi/>
      <w:spacing w:after="200" w:line="276" w:lineRule="auto"/>
      <w:ind w:left="720"/>
      <w:contextualSpacing/>
    </w:pPr>
    <w:rPr>
      <w:rFonts w:ascii="Calibri" w:eastAsia="Times New Roman" w:hAnsi="Calibri" w:cs="Arial"/>
    </w:rPr>
  </w:style>
  <w:style w:type="paragraph" w:styleId="NormalWeb">
    <w:name w:val="Normal (Web)"/>
    <w:basedOn w:val="Normal"/>
    <w:uiPriority w:val="99"/>
    <w:unhideWhenUsed/>
    <w:rsid w:val="00D869E9"/>
    <w:pPr>
      <w:bidi/>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D7C38"/>
  </w:style>
  <w:style w:type="character" w:customStyle="1" w:styleId="c20">
    <w:name w:val="c20"/>
    <w:basedOn w:val="DefaultParagraphFont"/>
    <w:rsid w:val="00FD7C38"/>
  </w:style>
  <w:style w:type="character" w:customStyle="1" w:styleId="c2">
    <w:name w:val="c2"/>
    <w:basedOn w:val="DefaultParagraphFont"/>
    <w:rsid w:val="00FD7C38"/>
  </w:style>
  <w:style w:type="table" w:customStyle="1" w:styleId="-11">
    <w:name w:val="تظليل فاتح - تمييز 11"/>
    <w:basedOn w:val="TableNormal"/>
    <w:uiPriority w:val="60"/>
    <w:rsid w:val="004B4B2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basedOn w:val="DefaultParagraphFont"/>
    <w:uiPriority w:val="99"/>
    <w:unhideWhenUsed/>
    <w:rsid w:val="00D36472"/>
    <w:rPr>
      <w:color w:val="0000FF"/>
      <w:u w:val="single"/>
    </w:rPr>
  </w:style>
  <w:style w:type="paragraph" w:styleId="Footer">
    <w:name w:val="footer"/>
    <w:basedOn w:val="Normal"/>
    <w:link w:val="FooterChar"/>
    <w:uiPriority w:val="99"/>
    <w:unhideWhenUsed/>
    <w:rsid w:val="007E19CB"/>
    <w:pPr>
      <w:tabs>
        <w:tab w:val="center" w:pos="4680"/>
        <w:tab w:val="right" w:pos="9360"/>
      </w:tabs>
      <w:bidi/>
      <w:spacing w:after="0" w:line="240" w:lineRule="auto"/>
    </w:pPr>
    <w:rPr>
      <w:rFonts w:ascii="Calibri" w:eastAsia="Times New Roman" w:hAnsi="Calibri" w:cs="Arial"/>
    </w:rPr>
  </w:style>
  <w:style w:type="character" w:customStyle="1" w:styleId="FooterChar">
    <w:name w:val="Footer Char"/>
    <w:basedOn w:val="DefaultParagraphFont"/>
    <w:link w:val="Footer"/>
    <w:uiPriority w:val="99"/>
    <w:rsid w:val="007E19CB"/>
    <w:rPr>
      <w:rFonts w:eastAsia="Times New Roman"/>
      <w:sz w:val="22"/>
      <w:szCs w:val="22"/>
    </w:rPr>
  </w:style>
  <w:style w:type="paragraph" w:styleId="Header">
    <w:name w:val="header"/>
    <w:basedOn w:val="Normal"/>
    <w:link w:val="HeaderChar"/>
    <w:uiPriority w:val="99"/>
    <w:unhideWhenUsed/>
    <w:rsid w:val="00026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9F3"/>
    <w:rPr>
      <w:rFonts w:asciiTheme="minorHAnsi" w:eastAsiaTheme="minorHAnsi" w:hAnsiTheme="minorHAnsi" w:cstheme="minorBidi"/>
      <w:sz w:val="22"/>
      <w:szCs w:val="22"/>
    </w:rPr>
  </w:style>
  <w:style w:type="paragraph" w:styleId="BodyText">
    <w:name w:val="Body Text"/>
    <w:basedOn w:val="Normal"/>
    <w:link w:val="BodyTextChar"/>
    <w:uiPriority w:val="1"/>
    <w:qFormat/>
    <w:rsid w:val="00DE52E3"/>
    <w:pPr>
      <w:widowControl w:val="0"/>
      <w:autoSpaceDE w:val="0"/>
      <w:autoSpaceDN w:val="0"/>
      <w:adjustRightInd w:val="0"/>
      <w:spacing w:after="0" w:line="240" w:lineRule="auto"/>
      <w:ind w:left="112"/>
    </w:pPr>
    <w:rPr>
      <w:rFonts w:ascii="Calibri" w:eastAsiaTheme="minorEastAsia" w:hAnsi="Calibri" w:cs="Calibri"/>
    </w:rPr>
  </w:style>
  <w:style w:type="character" w:customStyle="1" w:styleId="BodyTextChar">
    <w:name w:val="Body Text Char"/>
    <w:basedOn w:val="DefaultParagraphFont"/>
    <w:link w:val="BodyText"/>
    <w:uiPriority w:val="1"/>
    <w:rsid w:val="00DE52E3"/>
    <w:rPr>
      <w:rFonts w:eastAsiaTheme="minorEastAsia" w:cs="Calibri"/>
      <w:sz w:val="22"/>
      <w:szCs w:val="22"/>
    </w:rPr>
  </w:style>
  <w:style w:type="paragraph" w:customStyle="1" w:styleId="Default">
    <w:name w:val="Default"/>
    <w:rsid w:val="00BA1579"/>
    <w:pPr>
      <w:autoSpaceDE w:val="0"/>
      <w:autoSpaceDN w:val="0"/>
      <w:adjustRightInd w:val="0"/>
    </w:pPr>
    <w:rPr>
      <w:rFonts w:cs="Calibri"/>
      <w:color w:val="000000"/>
      <w:sz w:val="24"/>
      <w:szCs w:val="24"/>
    </w:rPr>
  </w:style>
  <w:style w:type="paragraph" w:styleId="EndnoteText">
    <w:name w:val="endnote text"/>
    <w:basedOn w:val="Normal"/>
    <w:link w:val="EndnoteTextChar"/>
    <w:uiPriority w:val="99"/>
    <w:semiHidden/>
    <w:unhideWhenUsed/>
    <w:rsid w:val="00DD05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05DE"/>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DD05DE"/>
    <w:rPr>
      <w:vertAlign w:val="superscript"/>
    </w:rPr>
  </w:style>
  <w:style w:type="paragraph" w:styleId="FootnoteText">
    <w:name w:val="footnote text"/>
    <w:aliases w:val="5_G"/>
    <w:basedOn w:val="Normal"/>
    <w:link w:val="FootnoteTextChar"/>
    <w:uiPriority w:val="99"/>
    <w:unhideWhenUsed/>
    <w:qFormat/>
    <w:rsid w:val="007D4BD4"/>
    <w:pPr>
      <w:spacing w:after="0" w:line="240" w:lineRule="auto"/>
    </w:pPr>
    <w:rPr>
      <w:sz w:val="20"/>
      <w:szCs w:val="20"/>
    </w:rPr>
  </w:style>
  <w:style w:type="character" w:customStyle="1" w:styleId="FootnoteTextChar">
    <w:name w:val="Footnote Text Char"/>
    <w:aliases w:val="5_G Char"/>
    <w:basedOn w:val="DefaultParagraphFont"/>
    <w:link w:val="FootnoteText"/>
    <w:uiPriority w:val="99"/>
    <w:rsid w:val="007D4BD4"/>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7D4BD4"/>
    <w:rPr>
      <w:vertAlign w:val="superscript"/>
    </w:rPr>
  </w:style>
  <w:style w:type="paragraph" w:styleId="NoSpacing">
    <w:name w:val="No Spacing"/>
    <w:link w:val="NoSpacingChar"/>
    <w:uiPriority w:val="1"/>
    <w:qFormat/>
    <w:rsid w:val="00D941D7"/>
    <w:pPr>
      <w:bidi/>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941D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merna\&#1588;&#1585;&#1603;&#1575;&#1569;\Temp.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CD5B3-3197-4142-8A9C-63FAB7283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Template>
  <TotalTime>3004</TotalTime>
  <Pages>2</Pages>
  <Words>485</Words>
  <Characters>2768</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kenzy osama</cp:lastModifiedBy>
  <cp:revision>52</cp:revision>
  <cp:lastPrinted>2015-08-01T10:34:00Z</cp:lastPrinted>
  <dcterms:created xsi:type="dcterms:W3CDTF">2020-06-04T11:16:00Z</dcterms:created>
  <dcterms:modified xsi:type="dcterms:W3CDTF">2025-05-17T21:10:00Z</dcterms:modified>
</cp:coreProperties>
</file>