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AE1B0" w14:textId="77777777" w:rsidR="00D918C8" w:rsidRDefault="00D918C8" w:rsidP="00D918C8">
      <w:pPr>
        <w:spacing w:line="240" w:lineRule="auto"/>
        <w:jc w:val="center"/>
        <w:rPr>
          <w:rFonts w:asciiTheme="minorHAnsi" w:eastAsia="Arial" w:hAnsiTheme="minorHAnsi" w:cstheme="minorHAnsi"/>
          <w:color w:val="FF0000"/>
        </w:rPr>
      </w:pPr>
    </w:p>
    <w:p w14:paraId="79D1E7DB" w14:textId="503A4D1C" w:rsidR="00D918C8" w:rsidRPr="00D918C8" w:rsidRDefault="00D918C8" w:rsidP="00D918C8">
      <w:pPr>
        <w:spacing w:line="240" w:lineRule="auto"/>
        <w:jc w:val="center"/>
        <w:rPr>
          <w:rFonts w:asciiTheme="minorHAnsi" w:eastAsia="Arial" w:hAnsiTheme="minorHAnsi" w:cstheme="minorHAnsi"/>
          <w:b/>
          <w:bCs/>
          <w:color w:val="FF0000"/>
          <w:sz w:val="32"/>
          <w:szCs w:val="32"/>
        </w:rPr>
      </w:pPr>
      <w:r>
        <w:rPr>
          <w:rFonts w:asciiTheme="minorHAnsi" w:eastAsia="Arial" w:hAnsiTheme="minorHAnsi" w:cstheme="minorHAnsi"/>
          <w:b/>
          <w:bCs/>
          <w:color w:val="FF0000"/>
          <w:sz w:val="32"/>
          <w:szCs w:val="32"/>
        </w:rPr>
        <w:t xml:space="preserve">IHLYI Statement: </w:t>
      </w:r>
      <w:r w:rsidRPr="00D918C8">
        <w:rPr>
          <w:rFonts w:asciiTheme="minorHAnsi" w:eastAsia="Arial" w:hAnsiTheme="minorHAnsi" w:cstheme="minorHAnsi"/>
          <w:b/>
          <w:bCs/>
          <w:color w:val="FF0000"/>
          <w:sz w:val="32"/>
          <w:szCs w:val="32"/>
        </w:rPr>
        <w:t>Working Group on Effective Treaty Implementation (WGETI)</w:t>
      </w:r>
    </w:p>
    <w:p w14:paraId="1019B05E" w14:textId="4615DCD9" w:rsidR="00CB2B31" w:rsidRDefault="00CB2B31" w:rsidP="00CB2B31">
      <w:pPr>
        <w:spacing w:line="240" w:lineRule="auto"/>
        <w:jc w:val="both"/>
        <w:rPr>
          <w:rFonts w:asciiTheme="minorHAnsi" w:eastAsia="Arial" w:hAnsiTheme="minorHAnsi" w:cstheme="minorHAnsi"/>
          <w:sz w:val="26"/>
          <w:szCs w:val="26"/>
          <w:lang w:bidi="ar-EG"/>
        </w:rPr>
      </w:pPr>
      <w:r>
        <w:rPr>
          <w:rFonts w:asciiTheme="minorHAnsi" w:eastAsia="Arial" w:hAnsiTheme="minorHAnsi" w:cstheme="minorHAnsi"/>
          <w:sz w:val="26"/>
          <w:szCs w:val="26"/>
          <w:lang w:bidi="ar-EG"/>
        </w:rPr>
        <w:t xml:space="preserve">IHLYI </w:t>
      </w:r>
      <w:r w:rsidRPr="00CB2B31">
        <w:rPr>
          <w:rFonts w:asciiTheme="minorHAnsi" w:eastAsia="Arial" w:hAnsiTheme="minorHAnsi" w:cstheme="minorHAnsi"/>
          <w:sz w:val="26"/>
          <w:szCs w:val="26"/>
          <w:lang w:bidi="ar-EG"/>
        </w:rPr>
        <w:t>underscores the importance of the recommendations issued by the Working Group on Effective Implement</w:t>
      </w:r>
      <w:r>
        <w:rPr>
          <w:rFonts w:asciiTheme="minorHAnsi" w:eastAsia="Arial" w:hAnsiTheme="minorHAnsi" w:cstheme="minorHAnsi"/>
          <w:sz w:val="26"/>
          <w:szCs w:val="26"/>
          <w:lang w:bidi="ar-EG"/>
        </w:rPr>
        <w:t xml:space="preserve">ation of the ATT </w:t>
      </w:r>
      <w:r w:rsidRPr="00CB2B31">
        <w:rPr>
          <w:rFonts w:asciiTheme="minorHAnsi" w:eastAsia="Arial" w:hAnsiTheme="minorHAnsi" w:cstheme="minorHAnsi"/>
          <w:sz w:val="26"/>
          <w:szCs w:val="26"/>
          <w:lang w:bidi="ar-EG"/>
        </w:rPr>
        <w:t>considering them a key step toward strengthening the practical implementation of the Treaty at the national level.</w:t>
      </w:r>
    </w:p>
    <w:p w14:paraId="448FCCE1" w14:textId="59212C61"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We welcome Belgium’s enforcement action to intercept and seize unauthorized military components in transit through its territory, highlighting the critical role of transit controls in preventing diversion of arms to conflict-affected regions.</w:t>
      </w:r>
      <w:r>
        <w:rPr>
          <w:rFonts w:asciiTheme="minorHAnsi" w:eastAsia="Arial" w:hAnsiTheme="minorHAnsi" w:cstheme="minorHAnsi"/>
          <w:sz w:val="26"/>
          <w:szCs w:val="26"/>
          <w:lang w:bidi="ar-EG"/>
        </w:rPr>
        <w:t xml:space="preserve"> And w</w:t>
      </w:r>
      <w:r w:rsidRPr="00CB2B31">
        <w:rPr>
          <w:rFonts w:asciiTheme="minorHAnsi" w:eastAsia="Arial" w:hAnsiTheme="minorHAnsi" w:cstheme="minorHAnsi"/>
          <w:sz w:val="26"/>
          <w:szCs w:val="26"/>
          <w:lang w:bidi="ar-EG"/>
        </w:rPr>
        <w:t>e welcome the practical measures taken by several States, including Switzerland, and Austria, with regard to restricting the use of their airspace for the diversion of arms transfers to conflict-affected regions. We encourage more States to adopt similar measures within this framework, in order to help curb illicit arms flows and strengthen efforts to promote international peace and security, including in the Middle East.</w:t>
      </w:r>
    </w:p>
    <w:p w14:paraId="19C8B967"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We stress the importance of continuing work on issues related to scope and national control lists, given their direct impact on States’ ability to prevent illicit arms diversion and close existing regulatory gaps. We also underline the need to integrate oversight of the private sector and private military and security companies within this framework.</w:t>
      </w:r>
    </w:p>
    <w:p w14:paraId="447D5FD6"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From a youth perspective, we believe that any progress under the Treaty must remain focused on strengthening the protection of civilians, and placing youth priorities and future considerations at the core of national, regional, and international strategies. Implementation tools must remain practical, adaptable, and responsive to the capacities of different States, including developing countries.</w:t>
      </w:r>
    </w:p>
    <w:p w14:paraId="18D27028"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We further emphasize the importance of strengthening coordination between national and regional institutions, and integrating inter-agency cooperation as a cornerstone of effective national control systems. In this regard, we recall our intervention in March 2026, where we highlighted the need for stronger regional coordination, ensuring that arms transfers are not diverted into active conflict zones, and establishing stricter safeguards in this context.</w:t>
      </w:r>
    </w:p>
    <w:p w14:paraId="5C257915"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We also welcome the increasing attention given to maritime security-related dimensions, given their direct link to the risks of illicit arms diversion through various transport routes. We further call for stricter and more practical customs and border control measures.</w:t>
      </w:r>
    </w:p>
    <w:p w14:paraId="1E52C464" w14:textId="77777777" w:rsidR="00CB2B31" w:rsidRDefault="00CB2B31" w:rsidP="00CB2B31">
      <w:pPr>
        <w:spacing w:line="240" w:lineRule="auto"/>
        <w:jc w:val="both"/>
        <w:rPr>
          <w:rFonts w:asciiTheme="minorHAnsi" w:eastAsia="Arial" w:hAnsiTheme="minorHAnsi" w:cstheme="minorHAnsi"/>
          <w:sz w:val="26"/>
          <w:szCs w:val="26"/>
          <w:lang w:bidi="ar-EG"/>
        </w:rPr>
      </w:pPr>
    </w:p>
    <w:p w14:paraId="6844EE11" w14:textId="77777777" w:rsidR="00CB2B31" w:rsidRDefault="00CB2B31" w:rsidP="00CB2B31">
      <w:pPr>
        <w:spacing w:line="240" w:lineRule="auto"/>
        <w:jc w:val="both"/>
        <w:rPr>
          <w:rFonts w:asciiTheme="minorHAnsi" w:eastAsia="Arial" w:hAnsiTheme="minorHAnsi" w:cstheme="minorHAnsi"/>
          <w:sz w:val="26"/>
          <w:szCs w:val="26"/>
          <w:lang w:bidi="ar-EG"/>
        </w:rPr>
      </w:pPr>
    </w:p>
    <w:p w14:paraId="24A31091"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bookmarkStart w:id="0" w:name="_GoBack"/>
      <w:bookmarkEnd w:id="0"/>
      <w:r w:rsidRPr="00CB2B31">
        <w:rPr>
          <w:rFonts w:asciiTheme="minorHAnsi" w:eastAsia="Arial" w:hAnsiTheme="minorHAnsi" w:cstheme="minorHAnsi"/>
          <w:sz w:val="26"/>
          <w:szCs w:val="26"/>
          <w:lang w:bidi="ar-EG"/>
        </w:rPr>
        <w:t>Finally, we encourage continued opportunities for States and stakeholders to raise practical implementation challenges, and we call for the integration of technological developments and artificial intelligence into upcoming preparatory discussions. This is particularly important in light of the rapid evolution of small arms and light weapons manufacturing, including the use of polymer materials, 3D printing, modular weapon designs, and AI applications in production, tracking, and concealment.</w:t>
      </w:r>
    </w:p>
    <w:p w14:paraId="1EBF60C5" w14:textId="6AEF15ED"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These developments pose increasing challenges to existing national and international control systems. They no longer merely enhance manufacturing efficiency but affect the entire weapons life cycle, including marking, record-keeping, tracing, stockpile management, border control, and technology transfer. In this context, strengthening the “effective implementation” of instruments such as the UN Programmed of Action on Small Arms and Light Weapons, the International Tracing Instrument, and the Arms Trade Treaty becomes increasingly urgent. This requires developing flexible regulatory frameworks capable of keeping pace with technological innovation, strengthening international cooperation, closing the technological gap between States, and integrating modern technological tools into control systems in a way that enhances transparency and accountability and prevents diversion and illicit use of weapons.</w:t>
      </w:r>
    </w:p>
    <w:p w14:paraId="2EF03418"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We hope these discussions will contribute to the development of practical and realistic solutions that strengthen the effectiveness of the Treaty on the ground.</w:t>
      </w:r>
    </w:p>
    <w:p w14:paraId="500B3DFB" w14:textId="77777777" w:rsidR="00CB2B31" w:rsidRPr="00CB2B31" w:rsidRDefault="00CB2B31" w:rsidP="00CB2B31">
      <w:pPr>
        <w:spacing w:line="240" w:lineRule="auto"/>
        <w:jc w:val="both"/>
        <w:rPr>
          <w:rFonts w:asciiTheme="minorHAnsi" w:eastAsia="Arial" w:hAnsiTheme="minorHAnsi" w:cstheme="minorHAnsi"/>
          <w:sz w:val="26"/>
          <w:szCs w:val="26"/>
          <w:lang w:bidi="ar-EG"/>
        </w:rPr>
      </w:pPr>
      <w:r w:rsidRPr="00CB2B31">
        <w:rPr>
          <w:rFonts w:asciiTheme="minorHAnsi" w:eastAsia="Arial" w:hAnsiTheme="minorHAnsi" w:cstheme="minorHAnsi"/>
          <w:sz w:val="26"/>
          <w:szCs w:val="26"/>
          <w:lang w:bidi="ar-EG"/>
        </w:rPr>
        <w:t>Thank you.</w:t>
      </w:r>
    </w:p>
    <w:p w14:paraId="39EB5638" w14:textId="67AD1318" w:rsidR="00694057" w:rsidRPr="00CE7812" w:rsidRDefault="00694057" w:rsidP="00CE7812">
      <w:pPr>
        <w:spacing w:line="240" w:lineRule="auto"/>
        <w:jc w:val="both"/>
        <w:rPr>
          <w:rFonts w:asciiTheme="minorHAnsi" w:eastAsia="Arial" w:hAnsiTheme="minorHAnsi" w:cstheme="minorHAnsi"/>
          <w:sz w:val="26"/>
          <w:szCs w:val="26"/>
          <w:rtl/>
          <w:lang w:bidi="ar-EG"/>
        </w:rPr>
      </w:pPr>
    </w:p>
    <w:sectPr w:rsidR="00694057" w:rsidRPr="00CE7812">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9EE98" w14:textId="77777777" w:rsidR="002B33C5" w:rsidRDefault="002B33C5">
      <w:pPr>
        <w:spacing w:after="0" w:line="240" w:lineRule="auto"/>
      </w:pPr>
      <w:r>
        <w:separator/>
      </w:r>
    </w:p>
  </w:endnote>
  <w:endnote w:type="continuationSeparator" w:id="0">
    <w:p w14:paraId="5C970DB0" w14:textId="77777777" w:rsidR="002B33C5" w:rsidRDefault="002B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5024227C-8186-458F-B49F-D52E5C2F5177}"/>
    <w:embedBold r:id="rId2" w:fontKey="{58599B42-9EBF-4A0E-92AD-800193BEB73B}"/>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3" w:fontKey="{C8B0C4A6-1B61-4342-B7F5-3A5B085949F5}"/>
  </w:font>
  <w:font w:name="Georgia">
    <w:panose1 w:val="02040502050405020303"/>
    <w:charset w:val="00"/>
    <w:family w:val="roman"/>
    <w:pitch w:val="variable"/>
    <w:sig w:usb0="00000287" w:usb1="00000000" w:usb2="00000000" w:usb3="00000000" w:csb0="0000009F" w:csb1="00000000"/>
    <w:embedItalic r:id="rId4" w:fontKey="{AA748D3E-1223-4983-8DF2-3EDC92CE5A3A}"/>
  </w:font>
  <w:font w:name="Cambria">
    <w:panose1 w:val="02040503050406030204"/>
    <w:charset w:val="00"/>
    <w:family w:val="roman"/>
    <w:pitch w:val="variable"/>
    <w:sig w:usb0="E00006FF" w:usb1="420024FF" w:usb2="02000000" w:usb3="00000000" w:csb0="0000019F" w:csb1="00000000"/>
    <w:embedRegular r:id="rId5" w:fontKey="{652934C8-2C29-4543-AD26-37ACA0C60A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A7690" w14:textId="77777777" w:rsidR="00281D7E" w:rsidRDefault="00BD743B">
    <w:pPr>
      <w:pBdr>
        <w:top w:val="single" w:sz="4" w:space="1" w:color="000000"/>
        <w:left w:val="nil"/>
        <w:bottom w:val="nil"/>
        <w:right w:val="nil"/>
        <w:between w:val="nil"/>
      </w:pBdr>
      <w:tabs>
        <w:tab w:val="center" w:pos="4680"/>
        <w:tab w:val="right" w:pos="9360"/>
      </w:tabs>
      <w:spacing w:after="0" w:line="240" w:lineRule="auto"/>
      <w:rPr>
        <w:b/>
        <w:bCs/>
        <w:color w:val="C00000"/>
      </w:rPr>
    </w:pPr>
    <w:r>
      <w:rPr>
        <w:b/>
        <w:bCs/>
        <w:color w:val="C00000"/>
      </w:rPr>
      <w:t>International Humanitarian Law and Youth Initiative (IHLYI)</w:t>
    </w:r>
  </w:p>
  <w:p w14:paraId="2A83706B" w14:textId="77777777" w:rsidR="00281D7E" w:rsidRDefault="002B33C5">
    <w:pPr>
      <w:pBdr>
        <w:top w:val="nil"/>
        <w:left w:val="nil"/>
        <w:bottom w:val="nil"/>
        <w:right w:val="nil"/>
        <w:between w:val="nil"/>
      </w:pBdr>
      <w:tabs>
        <w:tab w:val="center" w:pos="4680"/>
        <w:tab w:val="right" w:pos="9360"/>
      </w:tabs>
      <w:spacing w:after="0" w:line="240" w:lineRule="auto"/>
      <w:rPr>
        <w:color w:val="000000"/>
      </w:rPr>
    </w:pPr>
    <w:hyperlink r:id="rId1">
      <w:r w:rsidR="00BD743B">
        <w:rPr>
          <w:color w:val="0000FF"/>
          <w:u w:val="single"/>
        </w:rPr>
        <w:t>IHLYI.team@outlook.com</w:t>
      </w:r>
    </w:hyperlink>
  </w:p>
  <w:p w14:paraId="0F7C8753" w14:textId="77777777" w:rsidR="00281D7E" w:rsidRDefault="00BD743B">
    <w:pPr>
      <w:pBdr>
        <w:top w:val="nil"/>
        <w:left w:val="nil"/>
        <w:bottom w:val="nil"/>
        <w:right w:val="nil"/>
        <w:between w:val="nil"/>
      </w:pBdr>
      <w:tabs>
        <w:tab w:val="center" w:pos="4680"/>
        <w:tab w:val="right" w:pos="9360"/>
      </w:tabs>
      <w:spacing w:after="0" w:line="240" w:lineRule="auto"/>
      <w:rPr>
        <w:color w:val="000000"/>
      </w:rPr>
    </w:pPr>
    <w:r>
      <w:rPr>
        <w:color w:val="000000"/>
      </w:rPr>
      <w:t>+41772305610</w:t>
    </w:r>
  </w:p>
  <w:p w14:paraId="37603573" w14:textId="77777777" w:rsidR="00281D7E" w:rsidRDefault="00281D7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6F9C5" w14:textId="77777777" w:rsidR="002B33C5" w:rsidRDefault="002B33C5">
      <w:pPr>
        <w:spacing w:after="0" w:line="240" w:lineRule="auto"/>
      </w:pPr>
      <w:r>
        <w:separator/>
      </w:r>
    </w:p>
  </w:footnote>
  <w:footnote w:type="continuationSeparator" w:id="0">
    <w:p w14:paraId="31FE4D65" w14:textId="77777777" w:rsidR="002B33C5" w:rsidRDefault="002B3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7CE51" w14:textId="77777777" w:rsidR="00281D7E" w:rsidRDefault="00BD743B" w:rsidP="00D918C8">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64F6F33" wp14:editId="3C3AD7AF">
          <wp:extent cx="1571625" cy="40535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3797" cy="405919"/>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484"/>
    <w:multiLevelType w:val="hybridMultilevel"/>
    <w:tmpl w:val="1F4277CC"/>
    <w:lvl w:ilvl="0" w:tplc="3A38F4F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F2EED"/>
    <w:multiLevelType w:val="hybridMultilevel"/>
    <w:tmpl w:val="300CC19A"/>
    <w:lvl w:ilvl="0" w:tplc="3AA40CBE">
      <w:start w:val="1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A43B81"/>
    <w:multiLevelType w:val="hybridMultilevel"/>
    <w:tmpl w:val="28FA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81D7E"/>
    <w:rsid w:val="00003D7E"/>
    <w:rsid w:val="000A3EC2"/>
    <w:rsid w:val="00281D7E"/>
    <w:rsid w:val="002B33C5"/>
    <w:rsid w:val="005847D9"/>
    <w:rsid w:val="005E03F5"/>
    <w:rsid w:val="00653A00"/>
    <w:rsid w:val="00694057"/>
    <w:rsid w:val="00745C8F"/>
    <w:rsid w:val="007A3B90"/>
    <w:rsid w:val="00AC3A34"/>
    <w:rsid w:val="00B8628C"/>
    <w:rsid w:val="00BB5669"/>
    <w:rsid w:val="00BD743B"/>
    <w:rsid w:val="00CB2B31"/>
    <w:rsid w:val="00CE7812"/>
    <w:rsid w:val="00D06875"/>
    <w:rsid w:val="00D0700A"/>
    <w:rsid w:val="00D56F7C"/>
    <w:rsid w:val="00D918C8"/>
    <w:rsid w:val="00FB2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1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582550">
      <w:bodyDiv w:val="1"/>
      <w:marLeft w:val="0"/>
      <w:marRight w:val="0"/>
      <w:marTop w:val="0"/>
      <w:marBottom w:val="0"/>
      <w:divBdr>
        <w:top w:val="none" w:sz="0" w:space="0" w:color="auto"/>
        <w:left w:val="none" w:sz="0" w:space="0" w:color="auto"/>
        <w:bottom w:val="none" w:sz="0" w:space="0" w:color="auto"/>
        <w:right w:val="none" w:sz="0" w:space="0" w:color="auto"/>
      </w:divBdr>
      <w:divsChild>
        <w:div w:id="1474786890">
          <w:marLeft w:val="0"/>
          <w:marRight w:val="0"/>
          <w:marTop w:val="0"/>
          <w:marBottom w:val="0"/>
          <w:divBdr>
            <w:top w:val="none" w:sz="0" w:space="0" w:color="auto"/>
            <w:left w:val="none" w:sz="0" w:space="0" w:color="auto"/>
            <w:bottom w:val="none" w:sz="0" w:space="0" w:color="auto"/>
            <w:right w:val="none" w:sz="0" w:space="0" w:color="auto"/>
          </w:divBdr>
          <w:divsChild>
            <w:div w:id="653341775">
              <w:marLeft w:val="0"/>
              <w:marRight w:val="0"/>
              <w:marTop w:val="0"/>
              <w:marBottom w:val="0"/>
              <w:divBdr>
                <w:top w:val="none" w:sz="0" w:space="0" w:color="auto"/>
                <w:left w:val="none" w:sz="0" w:space="0" w:color="auto"/>
                <w:bottom w:val="none" w:sz="0" w:space="0" w:color="auto"/>
                <w:right w:val="none" w:sz="0" w:space="0" w:color="auto"/>
              </w:divBdr>
              <w:divsChild>
                <w:div w:id="182480608">
                  <w:marLeft w:val="0"/>
                  <w:marRight w:val="0"/>
                  <w:marTop w:val="0"/>
                  <w:marBottom w:val="0"/>
                  <w:divBdr>
                    <w:top w:val="none" w:sz="0" w:space="0" w:color="auto"/>
                    <w:left w:val="none" w:sz="0" w:space="0" w:color="auto"/>
                    <w:bottom w:val="none" w:sz="0" w:space="0" w:color="auto"/>
                    <w:right w:val="none" w:sz="0" w:space="0" w:color="auto"/>
                  </w:divBdr>
                  <w:divsChild>
                    <w:div w:id="1725055224">
                      <w:marLeft w:val="0"/>
                      <w:marRight w:val="0"/>
                      <w:marTop w:val="0"/>
                      <w:marBottom w:val="0"/>
                      <w:divBdr>
                        <w:top w:val="none" w:sz="0" w:space="0" w:color="auto"/>
                        <w:left w:val="none" w:sz="0" w:space="0" w:color="auto"/>
                        <w:bottom w:val="none" w:sz="0" w:space="0" w:color="auto"/>
                        <w:right w:val="none" w:sz="0" w:space="0" w:color="auto"/>
                      </w:divBdr>
                      <w:divsChild>
                        <w:div w:id="137497003">
                          <w:marLeft w:val="0"/>
                          <w:marRight w:val="0"/>
                          <w:marTop w:val="0"/>
                          <w:marBottom w:val="0"/>
                          <w:divBdr>
                            <w:top w:val="none" w:sz="0" w:space="0" w:color="auto"/>
                            <w:left w:val="none" w:sz="0" w:space="0" w:color="auto"/>
                            <w:bottom w:val="none" w:sz="0" w:space="0" w:color="auto"/>
                            <w:right w:val="none" w:sz="0" w:space="0" w:color="auto"/>
                          </w:divBdr>
                          <w:divsChild>
                            <w:div w:id="792401698">
                              <w:marLeft w:val="0"/>
                              <w:marRight w:val="0"/>
                              <w:marTop w:val="0"/>
                              <w:marBottom w:val="0"/>
                              <w:divBdr>
                                <w:top w:val="none" w:sz="0" w:space="0" w:color="auto"/>
                                <w:left w:val="none" w:sz="0" w:space="0" w:color="auto"/>
                                <w:bottom w:val="none" w:sz="0" w:space="0" w:color="auto"/>
                                <w:right w:val="none" w:sz="0" w:space="0" w:color="auto"/>
                              </w:divBdr>
                              <w:divsChild>
                                <w:div w:id="7223738">
                                  <w:marLeft w:val="0"/>
                                  <w:marRight w:val="0"/>
                                  <w:marTop w:val="0"/>
                                  <w:marBottom w:val="0"/>
                                  <w:divBdr>
                                    <w:top w:val="none" w:sz="0" w:space="0" w:color="auto"/>
                                    <w:left w:val="none" w:sz="0" w:space="0" w:color="auto"/>
                                    <w:bottom w:val="none" w:sz="0" w:space="0" w:color="auto"/>
                                    <w:right w:val="none" w:sz="0" w:space="0" w:color="auto"/>
                                  </w:divBdr>
                                  <w:divsChild>
                                    <w:div w:id="253637772">
                                      <w:marLeft w:val="0"/>
                                      <w:marRight w:val="0"/>
                                      <w:marTop w:val="0"/>
                                      <w:marBottom w:val="0"/>
                                      <w:divBdr>
                                        <w:top w:val="none" w:sz="0" w:space="0" w:color="auto"/>
                                        <w:left w:val="none" w:sz="0" w:space="0" w:color="auto"/>
                                        <w:bottom w:val="none" w:sz="0" w:space="0" w:color="auto"/>
                                        <w:right w:val="none" w:sz="0" w:space="0" w:color="auto"/>
                                      </w:divBdr>
                                      <w:divsChild>
                                        <w:div w:id="1032262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509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IHLYI.tea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WZIpGcymsq96qdaHGlwukVZPQ==">CgMxLjAyDmguOWNjeTRoaDB1cm13OAByITFhRGRnU2VUTTVrMHptOUFtN1lDV1RFMy0tNGx2aXRQZQ==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Bery</dc:creator>
  <cp:lastModifiedBy>Bery</cp:lastModifiedBy>
  <cp:revision>3</cp:revision>
  <cp:lastPrinted>2026-04-12T08:39:00Z</cp:lastPrinted>
  <dcterms:created xsi:type="dcterms:W3CDTF">2026-05-27T07:39:00Z</dcterms:created>
  <dcterms:modified xsi:type="dcterms:W3CDTF">2026-05-27T08:07:00Z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bdb9b371-63c0-41db-9cd9-fc2bd5d4ebf5</vt:lpwstr>
  </property>
</Properties>
</file>