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AE1B0" w14:textId="77777777" w:rsidR="00D918C8" w:rsidRDefault="00D918C8" w:rsidP="00D918C8">
      <w:pPr>
        <w:spacing w:line="240" w:lineRule="auto"/>
        <w:jc w:val="center"/>
        <w:rPr>
          <w:rFonts w:asciiTheme="minorHAnsi" w:eastAsia="Arial" w:hAnsiTheme="minorHAnsi" w:cstheme="minorHAnsi"/>
          <w:color w:val="FF0000"/>
        </w:rPr>
      </w:pPr>
    </w:p>
    <w:p w14:paraId="79D1E7DB" w14:textId="5607DEDA" w:rsidR="00D918C8" w:rsidRPr="00D918C8" w:rsidRDefault="00D918C8" w:rsidP="00FC78A5">
      <w:pPr>
        <w:spacing w:line="240" w:lineRule="auto"/>
        <w:jc w:val="center"/>
        <w:rPr>
          <w:rFonts w:asciiTheme="minorHAnsi" w:eastAsia="Arial" w:hAnsiTheme="minorHAnsi" w:cstheme="minorHAnsi"/>
          <w:b/>
          <w:bCs/>
          <w:color w:val="FF0000"/>
          <w:sz w:val="32"/>
          <w:szCs w:val="32"/>
        </w:rPr>
      </w:pPr>
      <w:r>
        <w:rPr>
          <w:rFonts w:asciiTheme="minorHAnsi" w:eastAsia="Arial" w:hAnsiTheme="minorHAnsi" w:cstheme="minorHAnsi"/>
          <w:b/>
          <w:bCs/>
          <w:color w:val="FF0000"/>
          <w:sz w:val="32"/>
          <w:szCs w:val="32"/>
        </w:rPr>
        <w:t xml:space="preserve">IHLYI Statement: </w:t>
      </w:r>
      <w:r w:rsidR="00FC78A5" w:rsidRPr="00FC78A5">
        <w:rPr>
          <w:rFonts w:asciiTheme="minorHAnsi" w:eastAsia="Arial" w:hAnsiTheme="minorHAnsi" w:cstheme="minorHAnsi"/>
          <w:b/>
          <w:bCs/>
          <w:color w:val="FF0000"/>
          <w:sz w:val="32"/>
          <w:szCs w:val="32"/>
        </w:rPr>
        <w:t>Working Group on Treaty Universalization (WGTU)</w:t>
      </w:r>
    </w:p>
    <w:p w14:paraId="10DCC2A4" w14:textId="77777777" w:rsidR="00FC78A5" w:rsidRDefault="00FC78A5" w:rsidP="00FC78A5">
      <w:pPr>
        <w:spacing w:line="240" w:lineRule="auto"/>
        <w:jc w:val="both"/>
        <w:rPr>
          <w:rFonts w:asciiTheme="minorHAnsi" w:eastAsia="Arial" w:hAnsiTheme="minorHAnsi" w:cstheme="minorHAnsi" w:hint="cs"/>
          <w:sz w:val="26"/>
          <w:szCs w:val="26"/>
          <w:rtl/>
          <w:lang w:bidi="ar-EG"/>
        </w:rPr>
      </w:pPr>
    </w:p>
    <w:p w14:paraId="39682002" w14:textId="0023D969"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b/>
          <w:bCs/>
          <w:sz w:val="26"/>
          <w:szCs w:val="26"/>
          <w:lang w:bidi="ar-EG"/>
        </w:rPr>
        <w:t xml:space="preserve">Thank you, </w:t>
      </w:r>
    </w:p>
    <w:p w14:paraId="6AA0BABA"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I would like to thank the Co-Chairs for the comprehensive report and for their continued efforts in advancing the universalization of the Arms Trade Treaty.</w:t>
      </w:r>
    </w:p>
    <w:p w14:paraId="33284EC8"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I particularly welcome the increasing recognition of youth within the report and the growing reference to the Youth, Peace and Security agenda, which reflects an important shift toward more inclusive and forward-looking approaches.</w:t>
      </w:r>
    </w:p>
    <w:p w14:paraId="2C632700"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We would also like to sincerely thank Panama, Argentina, and South Africa for their continued leadership in supporting youth engagement within the ATT framework. We also extend our appreciation to the ATT Secretariat and the United Nations Office for Disarmament Affairs (UNODA) for their consistent openness, engagement, and constructive support to youth-related initiatives over the past period. Their willingness to listen to youth perspectives and to engage with our proposals has been instrumental in advancing this agenda in a practical way.</w:t>
      </w:r>
    </w:p>
    <w:p w14:paraId="72DBE464"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 xml:space="preserve">Building on this, I would like to bring attention to the outcomes of the recent roundtable held on 19 March 2026 on </w:t>
      </w:r>
      <w:r w:rsidRPr="00FC78A5">
        <w:rPr>
          <w:rFonts w:asciiTheme="minorHAnsi" w:eastAsia="Arial" w:hAnsiTheme="minorHAnsi" w:cstheme="minorHAnsi"/>
          <w:i/>
          <w:iCs/>
          <w:sz w:val="26"/>
          <w:szCs w:val="26"/>
          <w:lang w:bidi="ar-EG"/>
        </w:rPr>
        <w:t>“The Role of Youth in Armed Conflicts: From Conflict Zones to Geneva”</w:t>
      </w:r>
      <w:r w:rsidRPr="00FC78A5">
        <w:rPr>
          <w:rFonts w:asciiTheme="minorHAnsi" w:eastAsia="Arial" w:hAnsiTheme="minorHAnsi" w:cstheme="minorHAnsi"/>
          <w:sz w:val="26"/>
          <w:szCs w:val="26"/>
          <w:lang w:bidi="ar-EG"/>
        </w:rPr>
        <w:t>, which was organized on the margins of the ATT preparatory process.</w:t>
      </w:r>
    </w:p>
    <w:p w14:paraId="78D5D5C6"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 xml:space="preserve">That discussion clearly highlighted a persistent gap between the lived realities of young people in conflict-affected contexts and their meaningful participation in international decision-making spaces. It also reaffirmed that youth are not only affected by armed conflict, but are already acting as first responders, </w:t>
      </w:r>
      <w:proofErr w:type="spellStart"/>
      <w:r w:rsidRPr="00FC78A5">
        <w:rPr>
          <w:rFonts w:asciiTheme="minorHAnsi" w:eastAsia="Arial" w:hAnsiTheme="minorHAnsi" w:cstheme="minorHAnsi"/>
          <w:sz w:val="26"/>
          <w:szCs w:val="26"/>
          <w:lang w:bidi="ar-EG"/>
        </w:rPr>
        <w:t>peacebuilders</w:t>
      </w:r>
      <w:proofErr w:type="spellEnd"/>
      <w:r w:rsidRPr="00FC78A5">
        <w:rPr>
          <w:rFonts w:asciiTheme="minorHAnsi" w:eastAsia="Arial" w:hAnsiTheme="minorHAnsi" w:cstheme="minorHAnsi"/>
          <w:sz w:val="26"/>
          <w:szCs w:val="26"/>
          <w:lang w:bidi="ar-EG"/>
        </w:rPr>
        <w:t>, and accountability actors in their communities.</w:t>
      </w:r>
    </w:p>
    <w:p w14:paraId="3E76FA1A"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One of the key outcomes of that roundtable was the strong call to move from consultative engagement toward structured partnership with youth, including the creation of sustained and accessible spaces for dialogue between youth-led organizations and States.</w:t>
      </w:r>
    </w:p>
    <w:p w14:paraId="756583F2"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In this regard, and directly linking to the Youth4ATT initiative, we believe that the time has come to operationalize this recommendation through the establishment of informal yet structured dialogue spaces between youth and States Parties, as well as signatory and non-signatory States.</w:t>
      </w:r>
    </w:p>
    <w:p w14:paraId="7A583DB9" w14:textId="77777777" w:rsidR="00FC78A5" w:rsidRDefault="00FC78A5" w:rsidP="00FC78A5">
      <w:pPr>
        <w:spacing w:line="240" w:lineRule="auto"/>
        <w:jc w:val="both"/>
        <w:rPr>
          <w:rFonts w:asciiTheme="minorHAnsi" w:eastAsia="Arial" w:hAnsiTheme="minorHAnsi" w:cstheme="minorHAnsi" w:hint="cs"/>
          <w:sz w:val="26"/>
          <w:szCs w:val="26"/>
          <w:rtl/>
          <w:lang w:bidi="ar-EG"/>
        </w:rPr>
      </w:pPr>
    </w:p>
    <w:p w14:paraId="5283C636"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bookmarkStart w:id="0" w:name="_GoBack"/>
      <w:bookmarkEnd w:id="0"/>
      <w:r w:rsidRPr="00FC78A5">
        <w:rPr>
          <w:rFonts w:asciiTheme="minorHAnsi" w:eastAsia="Arial" w:hAnsiTheme="minorHAnsi" w:cstheme="minorHAnsi"/>
          <w:sz w:val="26"/>
          <w:szCs w:val="26"/>
          <w:lang w:bidi="ar-EG"/>
        </w:rPr>
        <w:t>Such a space would not be a one-off consultation, but rather a continuous platform for exchange of ideas, policy feedback, and practical recommendations, building on both the Youth4ATT process and the outcomes of the March roundtable.</w:t>
      </w:r>
    </w:p>
    <w:p w14:paraId="2457E3A7"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It would also help bridge the gap between local realities and global policy discussions, ensuring that youth contributions are not symbolic, but meaningfully integrated into discussions on implementation, universalization, and future policy development under the ATT.</w:t>
      </w:r>
    </w:p>
    <w:p w14:paraId="5AC555EF"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We believe this approach would significantly strengthen trust, inclusivity, and the effectiveness of the Treaty process, particularly as the Working Group looks toward the development of the next five-year strategy.</w:t>
      </w:r>
    </w:p>
    <w:p w14:paraId="5F7E8A9D" w14:textId="77777777" w:rsidR="00FC78A5" w:rsidRPr="00FC78A5" w:rsidRDefault="00FC78A5" w:rsidP="00FC78A5">
      <w:pPr>
        <w:spacing w:line="240" w:lineRule="auto"/>
        <w:jc w:val="both"/>
        <w:rPr>
          <w:rFonts w:asciiTheme="minorHAnsi" w:eastAsia="Arial" w:hAnsiTheme="minorHAnsi" w:cstheme="minorHAnsi"/>
          <w:sz w:val="26"/>
          <w:szCs w:val="26"/>
          <w:lang w:bidi="ar-EG"/>
        </w:rPr>
      </w:pPr>
      <w:r w:rsidRPr="00FC78A5">
        <w:rPr>
          <w:rFonts w:asciiTheme="minorHAnsi" w:eastAsia="Arial" w:hAnsiTheme="minorHAnsi" w:cstheme="minorHAnsi"/>
          <w:sz w:val="26"/>
          <w:szCs w:val="26"/>
          <w:lang w:bidi="ar-EG"/>
        </w:rPr>
        <w:t>Thank you.</w:t>
      </w:r>
    </w:p>
    <w:p w14:paraId="39EB5638" w14:textId="67AD1318" w:rsidR="00694057" w:rsidRPr="00CE7812" w:rsidRDefault="00694057" w:rsidP="00CE7812">
      <w:pPr>
        <w:spacing w:line="240" w:lineRule="auto"/>
        <w:jc w:val="both"/>
        <w:rPr>
          <w:rFonts w:asciiTheme="minorHAnsi" w:eastAsia="Arial" w:hAnsiTheme="minorHAnsi" w:cstheme="minorHAnsi" w:hint="cs"/>
          <w:sz w:val="26"/>
          <w:szCs w:val="26"/>
          <w:rtl/>
          <w:lang w:bidi="ar-EG"/>
        </w:rPr>
      </w:pPr>
    </w:p>
    <w:sectPr w:rsidR="00694057" w:rsidRPr="00CE7812">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BEE511" w14:textId="77777777" w:rsidR="00056DF9" w:rsidRDefault="00056DF9">
      <w:pPr>
        <w:spacing w:after="0" w:line="240" w:lineRule="auto"/>
      </w:pPr>
      <w:r>
        <w:separator/>
      </w:r>
    </w:p>
  </w:endnote>
  <w:endnote w:type="continuationSeparator" w:id="0">
    <w:p w14:paraId="2103CBE0" w14:textId="77777777" w:rsidR="00056DF9" w:rsidRDefault="00056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embedRegular r:id="rId1" w:fontKey="{94F09E3F-DC71-45AA-AE60-181B7FC9AF06}"/>
    <w:embedBold r:id="rId2" w:fontKey="{58947A3E-B948-4735-8CE8-2B382B515A2F}"/>
    <w:embedItalic r:id="rId3" w:fontKey="{DBF2794D-6427-4315-B7F8-9E2D2ACD9107}"/>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4" w:fontKey="{AF010597-E343-4AF9-B4C6-EF2F34DD015C}"/>
  </w:font>
  <w:font w:name="Georgia">
    <w:panose1 w:val="02040502050405020303"/>
    <w:charset w:val="00"/>
    <w:family w:val="roman"/>
    <w:pitch w:val="variable"/>
    <w:sig w:usb0="00000287" w:usb1="00000000" w:usb2="00000000" w:usb3="00000000" w:csb0="0000009F" w:csb1="00000000"/>
    <w:embedItalic r:id="rId5" w:fontKey="{1D016FBC-F0FF-4562-AF62-D7602152E067}"/>
  </w:font>
  <w:font w:name="Cambria">
    <w:panose1 w:val="02040503050406030204"/>
    <w:charset w:val="00"/>
    <w:family w:val="roman"/>
    <w:pitch w:val="variable"/>
    <w:sig w:usb0="E00006FF" w:usb1="420024FF" w:usb2="02000000" w:usb3="00000000" w:csb0="0000019F" w:csb1="00000000"/>
    <w:embedRegular r:id="rId6" w:fontKey="{633232F1-DA6F-4E0F-83C2-9B813F24CF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A7690" w14:textId="77777777" w:rsidR="00281D7E" w:rsidRDefault="00BD743B">
    <w:pPr>
      <w:pBdr>
        <w:top w:val="single" w:sz="4" w:space="1" w:color="000000"/>
        <w:left w:val="nil"/>
        <w:bottom w:val="nil"/>
        <w:right w:val="nil"/>
        <w:between w:val="nil"/>
      </w:pBdr>
      <w:tabs>
        <w:tab w:val="center" w:pos="4680"/>
        <w:tab w:val="right" w:pos="9360"/>
      </w:tabs>
      <w:spacing w:after="0" w:line="240" w:lineRule="auto"/>
      <w:rPr>
        <w:b/>
        <w:bCs/>
        <w:color w:val="C00000"/>
      </w:rPr>
    </w:pPr>
    <w:r>
      <w:rPr>
        <w:b/>
        <w:bCs/>
        <w:color w:val="C00000"/>
      </w:rPr>
      <w:t>International Humanitarian Law and Youth Initiative (IHLYI)</w:t>
    </w:r>
  </w:p>
  <w:p w14:paraId="2A83706B" w14:textId="77777777" w:rsidR="00281D7E" w:rsidRDefault="00056DF9">
    <w:pPr>
      <w:pBdr>
        <w:top w:val="nil"/>
        <w:left w:val="nil"/>
        <w:bottom w:val="nil"/>
        <w:right w:val="nil"/>
        <w:between w:val="nil"/>
      </w:pBdr>
      <w:tabs>
        <w:tab w:val="center" w:pos="4680"/>
        <w:tab w:val="right" w:pos="9360"/>
      </w:tabs>
      <w:spacing w:after="0" w:line="240" w:lineRule="auto"/>
      <w:rPr>
        <w:color w:val="000000"/>
      </w:rPr>
    </w:pPr>
    <w:hyperlink r:id="rId1">
      <w:r w:rsidR="00BD743B">
        <w:rPr>
          <w:color w:val="0000FF"/>
          <w:u w:val="single"/>
        </w:rPr>
        <w:t>IHLYI.team@outlook.com</w:t>
      </w:r>
    </w:hyperlink>
  </w:p>
  <w:p w14:paraId="0F7C8753" w14:textId="77777777" w:rsidR="00281D7E" w:rsidRDefault="00BD743B">
    <w:pPr>
      <w:pBdr>
        <w:top w:val="nil"/>
        <w:left w:val="nil"/>
        <w:bottom w:val="nil"/>
        <w:right w:val="nil"/>
        <w:between w:val="nil"/>
      </w:pBdr>
      <w:tabs>
        <w:tab w:val="center" w:pos="4680"/>
        <w:tab w:val="right" w:pos="9360"/>
      </w:tabs>
      <w:spacing w:after="0" w:line="240" w:lineRule="auto"/>
      <w:rPr>
        <w:color w:val="000000"/>
      </w:rPr>
    </w:pPr>
    <w:r>
      <w:rPr>
        <w:color w:val="000000"/>
      </w:rPr>
      <w:t>+41772305610</w:t>
    </w:r>
  </w:p>
  <w:p w14:paraId="37603573" w14:textId="77777777" w:rsidR="00281D7E" w:rsidRDefault="00281D7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AE8A3" w14:textId="77777777" w:rsidR="00056DF9" w:rsidRDefault="00056DF9">
      <w:pPr>
        <w:spacing w:after="0" w:line="240" w:lineRule="auto"/>
      </w:pPr>
      <w:r>
        <w:separator/>
      </w:r>
    </w:p>
  </w:footnote>
  <w:footnote w:type="continuationSeparator" w:id="0">
    <w:p w14:paraId="7C18BD92" w14:textId="77777777" w:rsidR="00056DF9" w:rsidRDefault="00056D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7CE51" w14:textId="77777777" w:rsidR="00281D7E" w:rsidRDefault="00BD743B" w:rsidP="00D918C8">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364F6F33" wp14:editId="3C3AD7AF">
          <wp:extent cx="1571625" cy="40535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73797" cy="405919"/>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484"/>
    <w:multiLevelType w:val="hybridMultilevel"/>
    <w:tmpl w:val="1F4277CC"/>
    <w:lvl w:ilvl="0" w:tplc="3A38F4F0">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2EED"/>
    <w:multiLevelType w:val="hybridMultilevel"/>
    <w:tmpl w:val="300CC19A"/>
    <w:lvl w:ilvl="0" w:tplc="3AA40CBE">
      <w:start w:val="11"/>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A43B81"/>
    <w:multiLevelType w:val="hybridMultilevel"/>
    <w:tmpl w:val="28FA5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81D7E"/>
    <w:rsid w:val="00003D7E"/>
    <w:rsid w:val="00056DF9"/>
    <w:rsid w:val="000A3EC2"/>
    <w:rsid w:val="00271B7F"/>
    <w:rsid w:val="00281D7E"/>
    <w:rsid w:val="002B33C5"/>
    <w:rsid w:val="005847D9"/>
    <w:rsid w:val="005E03F5"/>
    <w:rsid w:val="00653A00"/>
    <w:rsid w:val="00694057"/>
    <w:rsid w:val="00745C8F"/>
    <w:rsid w:val="007A3B90"/>
    <w:rsid w:val="00996897"/>
    <w:rsid w:val="00AC3A34"/>
    <w:rsid w:val="00B8628C"/>
    <w:rsid w:val="00BB5669"/>
    <w:rsid w:val="00BD743B"/>
    <w:rsid w:val="00CB2B31"/>
    <w:rsid w:val="00CE7812"/>
    <w:rsid w:val="00D06875"/>
    <w:rsid w:val="00D0700A"/>
    <w:rsid w:val="00D56F7C"/>
    <w:rsid w:val="00D918C8"/>
    <w:rsid w:val="00FB2242"/>
    <w:rsid w:val="00FC78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1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7F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43"/>
  </w:style>
  <w:style w:type="paragraph" w:styleId="Footer">
    <w:name w:val="footer"/>
    <w:basedOn w:val="Normal"/>
    <w:link w:val="FooterChar"/>
    <w:uiPriority w:val="99"/>
    <w:unhideWhenUsed/>
    <w:rsid w:val="007F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43"/>
  </w:style>
  <w:style w:type="paragraph" w:styleId="BalloonText">
    <w:name w:val="Balloon Text"/>
    <w:basedOn w:val="Normal"/>
    <w:link w:val="BalloonTextChar"/>
    <w:uiPriority w:val="99"/>
    <w:semiHidden/>
    <w:unhideWhenUsed/>
    <w:rsid w:val="007F4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943"/>
    <w:rPr>
      <w:rFonts w:ascii="Tahoma" w:hAnsi="Tahoma" w:cs="Tahoma"/>
      <w:sz w:val="16"/>
      <w:szCs w:val="16"/>
    </w:rPr>
  </w:style>
  <w:style w:type="character" w:styleId="Hyperlink">
    <w:name w:val="Hyperlink"/>
    <w:basedOn w:val="DefaultParagraphFont"/>
    <w:uiPriority w:val="99"/>
    <w:unhideWhenUsed/>
    <w:rsid w:val="007F4943"/>
    <w:rPr>
      <w:color w:val="0000FF" w:themeColor="hyperlink"/>
      <w:u w:val="single"/>
    </w:rPr>
  </w:style>
  <w:style w:type="paragraph" w:styleId="ListParagraph">
    <w:name w:val="List Paragraph"/>
    <w:basedOn w:val="Normal"/>
    <w:uiPriority w:val="34"/>
    <w:qFormat/>
    <w:rsid w:val="00B337E0"/>
    <w:pPr>
      <w:ind w:left="720"/>
      <w:contextualSpacing/>
    </w:pPr>
  </w:style>
  <w:style w:type="paragraph" w:styleId="FootnoteText">
    <w:name w:val="footnote text"/>
    <w:basedOn w:val="Normal"/>
    <w:link w:val="FootnoteTextChar"/>
    <w:uiPriority w:val="99"/>
    <w:semiHidden/>
    <w:unhideWhenUsed/>
    <w:rsid w:val="005D44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445B"/>
    <w:rPr>
      <w:sz w:val="20"/>
      <w:szCs w:val="20"/>
    </w:rPr>
  </w:style>
  <w:style w:type="character" w:styleId="FootnoteReference">
    <w:name w:val="footnote reference"/>
    <w:basedOn w:val="DefaultParagraphFont"/>
    <w:uiPriority w:val="99"/>
    <w:semiHidden/>
    <w:unhideWhenUsed/>
    <w:rsid w:val="005D445B"/>
    <w:rPr>
      <w:vertAlign w:val="superscript"/>
    </w:rPr>
  </w:style>
  <w:style w:type="paragraph" w:styleId="NormalWeb">
    <w:name w:val="Normal (Web)"/>
    <w:basedOn w:val="Normal"/>
    <w:uiPriority w:val="99"/>
    <w:semiHidden/>
    <w:unhideWhenUsed/>
    <w:rsid w:val="005D445B"/>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999606">
      <w:bodyDiv w:val="1"/>
      <w:marLeft w:val="0"/>
      <w:marRight w:val="0"/>
      <w:marTop w:val="0"/>
      <w:marBottom w:val="0"/>
      <w:divBdr>
        <w:top w:val="none" w:sz="0" w:space="0" w:color="auto"/>
        <w:left w:val="none" w:sz="0" w:space="0" w:color="auto"/>
        <w:bottom w:val="none" w:sz="0" w:space="0" w:color="auto"/>
        <w:right w:val="none" w:sz="0" w:space="0" w:color="auto"/>
      </w:divBdr>
    </w:div>
    <w:div w:id="859582550">
      <w:bodyDiv w:val="1"/>
      <w:marLeft w:val="0"/>
      <w:marRight w:val="0"/>
      <w:marTop w:val="0"/>
      <w:marBottom w:val="0"/>
      <w:divBdr>
        <w:top w:val="none" w:sz="0" w:space="0" w:color="auto"/>
        <w:left w:val="none" w:sz="0" w:space="0" w:color="auto"/>
        <w:bottom w:val="none" w:sz="0" w:space="0" w:color="auto"/>
        <w:right w:val="none" w:sz="0" w:space="0" w:color="auto"/>
      </w:divBdr>
      <w:divsChild>
        <w:div w:id="1474786890">
          <w:marLeft w:val="0"/>
          <w:marRight w:val="0"/>
          <w:marTop w:val="0"/>
          <w:marBottom w:val="0"/>
          <w:divBdr>
            <w:top w:val="none" w:sz="0" w:space="0" w:color="auto"/>
            <w:left w:val="none" w:sz="0" w:space="0" w:color="auto"/>
            <w:bottom w:val="none" w:sz="0" w:space="0" w:color="auto"/>
            <w:right w:val="none" w:sz="0" w:space="0" w:color="auto"/>
          </w:divBdr>
          <w:divsChild>
            <w:div w:id="653341775">
              <w:marLeft w:val="0"/>
              <w:marRight w:val="0"/>
              <w:marTop w:val="0"/>
              <w:marBottom w:val="0"/>
              <w:divBdr>
                <w:top w:val="none" w:sz="0" w:space="0" w:color="auto"/>
                <w:left w:val="none" w:sz="0" w:space="0" w:color="auto"/>
                <w:bottom w:val="none" w:sz="0" w:space="0" w:color="auto"/>
                <w:right w:val="none" w:sz="0" w:space="0" w:color="auto"/>
              </w:divBdr>
              <w:divsChild>
                <w:div w:id="182480608">
                  <w:marLeft w:val="0"/>
                  <w:marRight w:val="0"/>
                  <w:marTop w:val="0"/>
                  <w:marBottom w:val="0"/>
                  <w:divBdr>
                    <w:top w:val="none" w:sz="0" w:space="0" w:color="auto"/>
                    <w:left w:val="none" w:sz="0" w:space="0" w:color="auto"/>
                    <w:bottom w:val="none" w:sz="0" w:space="0" w:color="auto"/>
                    <w:right w:val="none" w:sz="0" w:space="0" w:color="auto"/>
                  </w:divBdr>
                  <w:divsChild>
                    <w:div w:id="1725055224">
                      <w:marLeft w:val="0"/>
                      <w:marRight w:val="0"/>
                      <w:marTop w:val="0"/>
                      <w:marBottom w:val="0"/>
                      <w:divBdr>
                        <w:top w:val="none" w:sz="0" w:space="0" w:color="auto"/>
                        <w:left w:val="none" w:sz="0" w:space="0" w:color="auto"/>
                        <w:bottom w:val="none" w:sz="0" w:space="0" w:color="auto"/>
                        <w:right w:val="none" w:sz="0" w:space="0" w:color="auto"/>
                      </w:divBdr>
                      <w:divsChild>
                        <w:div w:id="137497003">
                          <w:marLeft w:val="0"/>
                          <w:marRight w:val="0"/>
                          <w:marTop w:val="0"/>
                          <w:marBottom w:val="0"/>
                          <w:divBdr>
                            <w:top w:val="none" w:sz="0" w:space="0" w:color="auto"/>
                            <w:left w:val="none" w:sz="0" w:space="0" w:color="auto"/>
                            <w:bottom w:val="none" w:sz="0" w:space="0" w:color="auto"/>
                            <w:right w:val="none" w:sz="0" w:space="0" w:color="auto"/>
                          </w:divBdr>
                          <w:divsChild>
                            <w:div w:id="792401698">
                              <w:marLeft w:val="0"/>
                              <w:marRight w:val="0"/>
                              <w:marTop w:val="0"/>
                              <w:marBottom w:val="0"/>
                              <w:divBdr>
                                <w:top w:val="none" w:sz="0" w:space="0" w:color="auto"/>
                                <w:left w:val="none" w:sz="0" w:space="0" w:color="auto"/>
                                <w:bottom w:val="none" w:sz="0" w:space="0" w:color="auto"/>
                                <w:right w:val="none" w:sz="0" w:space="0" w:color="auto"/>
                              </w:divBdr>
                              <w:divsChild>
                                <w:div w:id="7223738">
                                  <w:marLeft w:val="0"/>
                                  <w:marRight w:val="0"/>
                                  <w:marTop w:val="0"/>
                                  <w:marBottom w:val="0"/>
                                  <w:divBdr>
                                    <w:top w:val="none" w:sz="0" w:space="0" w:color="auto"/>
                                    <w:left w:val="none" w:sz="0" w:space="0" w:color="auto"/>
                                    <w:bottom w:val="none" w:sz="0" w:space="0" w:color="auto"/>
                                    <w:right w:val="none" w:sz="0" w:space="0" w:color="auto"/>
                                  </w:divBdr>
                                  <w:divsChild>
                                    <w:div w:id="253637772">
                                      <w:marLeft w:val="0"/>
                                      <w:marRight w:val="0"/>
                                      <w:marTop w:val="0"/>
                                      <w:marBottom w:val="0"/>
                                      <w:divBdr>
                                        <w:top w:val="none" w:sz="0" w:space="0" w:color="auto"/>
                                        <w:left w:val="none" w:sz="0" w:space="0" w:color="auto"/>
                                        <w:bottom w:val="none" w:sz="0" w:space="0" w:color="auto"/>
                                        <w:right w:val="none" w:sz="0" w:space="0" w:color="auto"/>
                                      </w:divBdr>
                                      <w:divsChild>
                                        <w:div w:id="1032262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090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IHLYI.team@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WZIpGcymsq96qdaHGlwukVZPQ==">CgMxLjAyDmguOWNjeTRoaDB1cm13OAByITFhRGRnU2VUTTVrMHptOUFtN1lDV1RFMy0tNGx2aXRQZQ==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Bery</dc:creator>
  <cp:lastModifiedBy>Bery</cp:lastModifiedBy>
  <cp:revision>3</cp:revision>
  <cp:lastPrinted>2026-04-12T08:39:00Z</cp:lastPrinted>
  <dcterms:created xsi:type="dcterms:W3CDTF">2026-05-27T09:04:00Z</dcterms:created>
  <dcterms:modified xsi:type="dcterms:W3CDTF">2026-05-27T09:12:00Z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bdb9b371-63c0-41db-9cd9-fc2bd5d4ebf5</vt:lpwstr>
  </property>
</Properties>
</file>